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736E" w14:textId="77777777" w:rsidR="001A459A" w:rsidRPr="0037748F" w:rsidRDefault="001A459A" w:rsidP="001A459A">
      <w:pPr>
        <w:spacing w:before="100" w:beforeAutospacing="1" w:after="100" w:afterAutospacing="1"/>
        <w:contextualSpacing/>
        <w:jc w:val="center"/>
        <w:rPr>
          <w:color w:val="000000" w:themeColor="text1"/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>Community Based Environmental Protection Projects</w:t>
      </w:r>
    </w:p>
    <w:p w14:paraId="09F817EF" w14:textId="77777777" w:rsidR="001A459A" w:rsidRPr="0037748F" w:rsidRDefault="001A459A" w:rsidP="001A459A">
      <w:pPr>
        <w:spacing w:before="100" w:beforeAutospacing="1" w:after="100" w:afterAutospacing="1"/>
        <w:contextualSpacing/>
        <w:jc w:val="center"/>
        <w:rPr>
          <w:color w:val="000000" w:themeColor="text1"/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>Oklahoma Department of Environmental Quality</w:t>
      </w:r>
    </w:p>
    <w:p w14:paraId="0DBADE8E" w14:textId="77777777" w:rsidR="001A459A" w:rsidRPr="0037748F" w:rsidRDefault="001A459A" w:rsidP="001A459A">
      <w:pPr>
        <w:spacing w:before="100" w:beforeAutospacing="1" w:after="100" w:afterAutospacing="1"/>
        <w:contextualSpacing/>
        <w:jc w:val="center"/>
        <w:rPr>
          <w:rStyle w:val="normaltextrun"/>
          <w:color w:val="000000" w:themeColor="text1"/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>Request to Enter Contract for Reimbursement</w:t>
      </w:r>
    </w:p>
    <w:p w14:paraId="4C0789A4" w14:textId="16613E9C" w:rsidR="001A459A" w:rsidRPr="0037748F" w:rsidRDefault="00CF37C3" w:rsidP="001A459A">
      <w:pPr>
        <w:spacing w:before="100" w:beforeAutospacing="1" w:after="100" w:afterAutospacing="1"/>
        <w:contextualSpacing/>
        <w:jc w:val="center"/>
        <w:rPr>
          <w:rStyle w:val="normaltextrun"/>
          <w:b/>
          <w:bCs/>
          <w:color w:val="000000" w:themeColor="text1"/>
          <w:sz w:val="22"/>
          <w:szCs w:val="22"/>
        </w:rPr>
      </w:pPr>
      <w:r w:rsidRPr="755400DB">
        <w:rPr>
          <w:b/>
          <w:bCs/>
          <w:color w:val="000000" w:themeColor="text1"/>
          <w:sz w:val="22"/>
          <w:szCs w:val="22"/>
        </w:rPr>
        <w:t xml:space="preserve">Medical </w:t>
      </w:r>
      <w:r w:rsidR="000A30DA">
        <w:rPr>
          <w:b/>
          <w:bCs/>
          <w:color w:val="000000" w:themeColor="text1"/>
          <w:sz w:val="22"/>
          <w:szCs w:val="22"/>
        </w:rPr>
        <w:t>Sharps Management</w:t>
      </w:r>
      <w:r w:rsidR="001A459A" w:rsidRPr="0037748F">
        <w:rPr>
          <w:b/>
          <w:bCs/>
          <w:color w:val="000000" w:themeColor="text1"/>
          <w:sz w:val="22"/>
          <w:szCs w:val="22"/>
        </w:rPr>
        <w:t xml:space="preserve"> Grant Application</w:t>
      </w:r>
      <w:r w:rsidR="00582B2F" w:rsidRPr="0037748F">
        <w:rPr>
          <w:b/>
          <w:bCs/>
          <w:color w:val="000000" w:themeColor="text1"/>
          <w:sz w:val="22"/>
          <w:szCs w:val="22"/>
        </w:rPr>
        <w:t xml:space="preserve"> FY2</w:t>
      </w:r>
      <w:r w:rsidR="002623F0">
        <w:rPr>
          <w:b/>
          <w:bCs/>
          <w:color w:val="000000" w:themeColor="text1"/>
          <w:sz w:val="22"/>
          <w:szCs w:val="22"/>
        </w:rPr>
        <w:t>6</w:t>
      </w:r>
    </w:p>
    <w:p w14:paraId="611C966C" w14:textId="77777777" w:rsidR="001A459A" w:rsidRPr="0037748F" w:rsidRDefault="001A459A" w:rsidP="001A459A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</w:p>
    <w:p w14:paraId="4FF626FE" w14:textId="77777777" w:rsidR="00EA55AB" w:rsidRDefault="001A459A" w:rsidP="001A459A">
      <w:pPr>
        <w:spacing w:beforeAutospacing="1" w:afterAutospacing="1"/>
        <w:jc w:val="both"/>
        <w:rPr>
          <w:color w:val="000000" w:themeColor="text1"/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>The Oklahoma Department of Environmental Quality (DEQ) has the jurisdictional area of environmental responsibility over the prevention, control and abatement of pollution caused by solid waste which presents a threat to human health or the environment, under provisions of 27A O.S. § 1-3-101 and 27A O.S. § 2-10-202; and </w:t>
      </w:r>
    </w:p>
    <w:p w14:paraId="0B942DE0" w14:textId="2DB6916F" w:rsidR="001A459A" w:rsidRPr="00EA55AB" w:rsidRDefault="001A459A" w:rsidP="001A459A">
      <w:pPr>
        <w:spacing w:beforeAutospacing="1" w:afterAutospacing="1"/>
        <w:jc w:val="both"/>
        <w:rPr>
          <w:color w:val="000000" w:themeColor="text1"/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 xml:space="preserve">The Executive Director of DEQ is authorized under the provisions of 27A O.S. §§ 2-3-201 and 2-3-202 to </w:t>
      </w:r>
      <w:proofErr w:type="gramStart"/>
      <w:r w:rsidRPr="0037748F">
        <w:rPr>
          <w:rStyle w:val="normaltextrun"/>
          <w:color w:val="000000" w:themeColor="text1"/>
          <w:sz w:val="22"/>
          <w:szCs w:val="22"/>
        </w:rPr>
        <w:t>enter into</w:t>
      </w:r>
      <w:proofErr w:type="gramEnd"/>
      <w:r w:rsidRPr="0037748F">
        <w:rPr>
          <w:rStyle w:val="normaltextrun"/>
          <w:color w:val="000000" w:themeColor="text1"/>
          <w:sz w:val="22"/>
          <w:szCs w:val="22"/>
        </w:rPr>
        <w:t xml:space="preserve"> contracts for the purpose of carrying out any of the purposes, objectives or provisions of the Environmental Quality Code, Title 27A of the Oklahoma Statutes, for which DEQ has jurisdiction.</w:t>
      </w:r>
      <w:r w:rsidRPr="0037748F">
        <w:rPr>
          <w:rStyle w:val="normaltextrun"/>
          <w:sz w:val="22"/>
          <w:szCs w:val="22"/>
        </w:rPr>
        <w:t>  </w:t>
      </w:r>
    </w:p>
    <w:p w14:paraId="4EB09E3A" w14:textId="77777777" w:rsidR="001A459A" w:rsidRPr="0037748F" w:rsidRDefault="001A459A" w:rsidP="001A459A">
      <w:pPr>
        <w:spacing w:beforeAutospacing="1" w:afterAutospacing="1"/>
        <w:jc w:val="both"/>
        <w:rPr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 xml:space="preserve">DEQ is authorized under the provisions of 27A O.S. § 2-10-802(C) to expend funds and </w:t>
      </w:r>
      <w:proofErr w:type="gramStart"/>
      <w:r w:rsidRPr="0037748F">
        <w:rPr>
          <w:rStyle w:val="normaltextrun"/>
          <w:color w:val="000000" w:themeColor="text1"/>
          <w:sz w:val="22"/>
          <w:szCs w:val="22"/>
        </w:rPr>
        <w:t>enter into</w:t>
      </w:r>
      <w:proofErr w:type="gramEnd"/>
      <w:r w:rsidRPr="0037748F">
        <w:rPr>
          <w:rStyle w:val="normaltextrun"/>
          <w:color w:val="000000" w:themeColor="text1"/>
          <w:sz w:val="22"/>
          <w:szCs w:val="22"/>
        </w:rPr>
        <w:t xml:space="preserve"> contracts with units of local government and political subdivisions of this State for purposes of administering the Oklahoma Solid Waste Management Act. </w:t>
      </w:r>
      <w:r w:rsidRPr="0037748F">
        <w:rPr>
          <w:rStyle w:val="normaltextrun"/>
          <w:sz w:val="22"/>
          <w:szCs w:val="22"/>
        </w:rPr>
        <w:t> </w:t>
      </w:r>
    </w:p>
    <w:p w14:paraId="68B2E538" w14:textId="3E7B00C9" w:rsidR="001A459A" w:rsidRPr="0037748F" w:rsidRDefault="001A459A" w:rsidP="001A459A">
      <w:pPr>
        <w:spacing w:beforeAutospacing="1" w:afterAutospacing="1"/>
        <w:jc w:val="both"/>
        <w:rPr>
          <w:sz w:val="22"/>
          <w:szCs w:val="22"/>
        </w:rPr>
      </w:pPr>
      <w:r w:rsidRPr="0037748F">
        <w:rPr>
          <w:rStyle w:val="normaltextrun"/>
          <w:color w:val="000000" w:themeColor="text1"/>
          <w:sz w:val="22"/>
          <w:szCs w:val="22"/>
        </w:rPr>
        <w:t>DEQ does not reimburse for buildings, vehicles, laptops, or drones.</w:t>
      </w:r>
      <w:r w:rsidRPr="0037748F">
        <w:rPr>
          <w:rStyle w:val="normaltextrun"/>
          <w:sz w:val="22"/>
          <w:szCs w:val="22"/>
        </w:rPr>
        <w:t> </w:t>
      </w:r>
    </w:p>
    <w:p w14:paraId="02E65C7B" w14:textId="5B57B1B1" w:rsidR="3DE27A5F" w:rsidRPr="00EA55AB" w:rsidRDefault="001A459A" w:rsidP="00EA55AB">
      <w:pPr>
        <w:spacing w:beforeAutospacing="1" w:afterAutospacing="1"/>
        <w:jc w:val="both"/>
        <w:rPr>
          <w:color w:val="000000" w:themeColor="text1"/>
          <w:sz w:val="22"/>
          <w:szCs w:val="22"/>
        </w:rPr>
      </w:pPr>
      <w:r w:rsidRPr="3DE27A5F">
        <w:rPr>
          <w:rStyle w:val="normaltextrun"/>
          <w:b/>
          <w:bCs/>
          <w:color w:val="000000" w:themeColor="text1"/>
          <w:sz w:val="22"/>
          <w:szCs w:val="22"/>
        </w:rPr>
        <w:t>Grant money is not guaranteed. Funding is limited. DEQ’s ability to fund requests to local governments is entirely dependent on the amount of money available to DEQ to issue grants.</w:t>
      </w:r>
      <w:r w:rsidRPr="3DE27A5F">
        <w:rPr>
          <w:color w:val="000000" w:themeColor="text1"/>
          <w:sz w:val="22"/>
          <w:szCs w:val="22"/>
        </w:rPr>
        <w:t> </w:t>
      </w:r>
    </w:p>
    <w:p w14:paraId="3E1E31DF" w14:textId="77777777" w:rsidR="001A459A" w:rsidRPr="0037748F" w:rsidRDefault="001A459A" w:rsidP="001A459A">
      <w:pPr>
        <w:spacing w:after="160"/>
        <w:jc w:val="both"/>
        <w:rPr>
          <w:color w:val="000000" w:themeColor="text1"/>
          <w:sz w:val="22"/>
          <w:szCs w:val="22"/>
        </w:rPr>
      </w:pPr>
      <w:r w:rsidRPr="0037748F">
        <w:rPr>
          <w:b/>
          <w:bCs/>
          <w:color w:val="000000" w:themeColor="text1"/>
          <w:sz w:val="22"/>
          <w:szCs w:val="22"/>
          <w:u w:val="single"/>
        </w:rPr>
        <w:t>Basic Information:</w:t>
      </w:r>
      <w:r w:rsidRPr="0037748F">
        <w:rPr>
          <w:color w:val="000000" w:themeColor="text1"/>
          <w:sz w:val="22"/>
          <w:szCs w:val="22"/>
        </w:rPr>
        <w:t>  </w:t>
      </w:r>
    </w:p>
    <w:p w14:paraId="276C1885" w14:textId="77777777" w:rsidR="001A459A" w:rsidRPr="0037748F" w:rsidRDefault="001A459A" w:rsidP="001A459A">
      <w:pPr>
        <w:pStyle w:val="ListParagraph"/>
        <w:numPr>
          <w:ilvl w:val="0"/>
          <w:numId w:val="22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Grants are provided on a reimbursement basis.  </w:t>
      </w:r>
    </w:p>
    <w:p w14:paraId="78F57E5B" w14:textId="77777777" w:rsidR="001A459A" w:rsidRPr="0037748F" w:rsidRDefault="001A459A" w:rsidP="001A459A">
      <w:pPr>
        <w:pStyle w:val="ListParagraph"/>
        <w:numPr>
          <w:ilvl w:val="0"/>
          <w:numId w:val="22"/>
        </w:numPr>
        <w:spacing w:after="160"/>
        <w:jc w:val="both"/>
        <w:rPr>
          <w:rFonts w:eastAsiaTheme="minorEastAsia"/>
          <w:b/>
          <w:bCs/>
          <w:color w:val="000000" w:themeColor="text1"/>
          <w:sz w:val="22"/>
          <w:szCs w:val="22"/>
        </w:rPr>
      </w:pPr>
      <w:r w:rsidRPr="0037748F">
        <w:rPr>
          <w:b/>
          <w:bCs/>
          <w:color w:val="000000" w:themeColor="text1"/>
          <w:sz w:val="22"/>
          <w:szCs w:val="22"/>
        </w:rPr>
        <w:t>Grantees must enter into a formal Agreement with DEQ as vendors.  Until a fully executed Agreement and Purchase Order are issued, no funds are available. Funds spent prior to a formal Agreement and Purchase Order are not reimbursable.  </w:t>
      </w:r>
      <w:r w:rsidRPr="0037748F">
        <w:rPr>
          <w:color w:val="000000" w:themeColor="text1"/>
          <w:sz w:val="22"/>
          <w:szCs w:val="22"/>
        </w:rPr>
        <w:t> </w:t>
      </w:r>
    </w:p>
    <w:p w14:paraId="60E5C88F" w14:textId="77777777" w:rsidR="002C0F0B" w:rsidRPr="002C0F0B" w:rsidRDefault="001A459A" w:rsidP="001A459A">
      <w:pPr>
        <w:pStyle w:val="ListParagraph"/>
        <w:numPr>
          <w:ilvl w:val="0"/>
          <w:numId w:val="22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All awarded funding must be spent in the fiscal year granted.  </w:t>
      </w:r>
    </w:p>
    <w:p w14:paraId="3283B10D" w14:textId="7833AAD2" w:rsidR="004E72B1" w:rsidRPr="004E72B1" w:rsidRDefault="001A459A" w:rsidP="001A459A">
      <w:pPr>
        <w:pStyle w:val="ListParagraph"/>
        <w:numPr>
          <w:ilvl w:val="0"/>
          <w:numId w:val="22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Agreements expire June 30, 202</w:t>
      </w:r>
      <w:r w:rsidR="00350EB6">
        <w:rPr>
          <w:color w:val="000000" w:themeColor="text1"/>
          <w:sz w:val="22"/>
          <w:szCs w:val="22"/>
        </w:rPr>
        <w:t>6</w:t>
      </w:r>
      <w:r w:rsidRPr="0037748F">
        <w:rPr>
          <w:color w:val="000000" w:themeColor="text1"/>
          <w:sz w:val="22"/>
          <w:szCs w:val="22"/>
        </w:rPr>
        <w:t>.   </w:t>
      </w:r>
    </w:p>
    <w:p w14:paraId="496F44B9" w14:textId="19DC92E7" w:rsidR="00EA55AB" w:rsidRPr="00EA55AB" w:rsidRDefault="004E72B1" w:rsidP="00EA55AB">
      <w:pPr>
        <w:pStyle w:val="ListParagraph"/>
        <w:numPr>
          <w:ilvl w:val="0"/>
          <w:numId w:val="22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4E72B1">
        <w:rPr>
          <w:color w:val="000000" w:themeColor="text1"/>
          <w:sz w:val="22"/>
          <w:szCs w:val="22"/>
        </w:rPr>
        <w:t>Final invoices are due by August 31, 202</w:t>
      </w:r>
      <w:r w:rsidR="00350EB6">
        <w:rPr>
          <w:color w:val="000000" w:themeColor="text1"/>
          <w:sz w:val="22"/>
          <w:szCs w:val="22"/>
        </w:rPr>
        <w:t>6</w:t>
      </w:r>
      <w:r w:rsidRPr="004E72B1">
        <w:rPr>
          <w:color w:val="000000" w:themeColor="text1"/>
          <w:sz w:val="22"/>
          <w:szCs w:val="22"/>
        </w:rPr>
        <w:t>. Invoices submitted after August 202</w:t>
      </w:r>
      <w:r w:rsidR="00350EB6">
        <w:rPr>
          <w:color w:val="000000" w:themeColor="text1"/>
          <w:sz w:val="22"/>
          <w:szCs w:val="22"/>
        </w:rPr>
        <w:t>6</w:t>
      </w:r>
      <w:r w:rsidRPr="004E72B1">
        <w:rPr>
          <w:color w:val="000000" w:themeColor="text1"/>
          <w:sz w:val="22"/>
          <w:szCs w:val="22"/>
        </w:rPr>
        <w:t xml:space="preserve"> may not be reimbursed.</w:t>
      </w:r>
      <w:r w:rsidR="001A459A" w:rsidRPr="004E72B1">
        <w:rPr>
          <w:color w:val="000000" w:themeColor="text1"/>
          <w:sz w:val="22"/>
          <w:szCs w:val="22"/>
        </w:rPr>
        <w:t>  </w:t>
      </w:r>
    </w:p>
    <w:p w14:paraId="3DCD8A27" w14:textId="1F3182AF" w:rsidR="001A459A" w:rsidRPr="00EA55AB" w:rsidRDefault="001A459A" w:rsidP="00EA55AB">
      <w:pPr>
        <w:spacing w:after="160" w:line="259" w:lineRule="auto"/>
        <w:rPr>
          <w:b/>
          <w:bCs/>
          <w:color w:val="000000" w:themeColor="text1"/>
          <w:sz w:val="22"/>
          <w:szCs w:val="22"/>
          <w:u w:val="single"/>
        </w:rPr>
      </w:pPr>
      <w:r w:rsidRPr="0037748F">
        <w:rPr>
          <w:b/>
          <w:bCs/>
          <w:color w:val="000000" w:themeColor="text1"/>
          <w:sz w:val="22"/>
          <w:szCs w:val="22"/>
          <w:u w:val="single"/>
        </w:rPr>
        <w:t>Process for Receiving Funds</w:t>
      </w:r>
      <w:r w:rsidRPr="0037748F">
        <w:rPr>
          <w:color w:val="000000" w:themeColor="text1"/>
          <w:sz w:val="22"/>
          <w:szCs w:val="22"/>
        </w:rPr>
        <w:t>  </w:t>
      </w:r>
    </w:p>
    <w:p w14:paraId="1139BE95" w14:textId="716D00EE" w:rsidR="001A459A" w:rsidRPr="0037748F" w:rsidRDefault="00782B63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755400DB">
        <w:rPr>
          <w:color w:val="000000" w:themeColor="text1"/>
          <w:sz w:val="22"/>
          <w:szCs w:val="22"/>
        </w:rPr>
        <w:t>Applicant s</w:t>
      </w:r>
      <w:r w:rsidR="62FFE364" w:rsidRPr="755400DB">
        <w:rPr>
          <w:color w:val="000000" w:themeColor="text1"/>
          <w:sz w:val="22"/>
          <w:szCs w:val="22"/>
        </w:rPr>
        <w:t>ubmit</w:t>
      </w:r>
      <w:r w:rsidRPr="755400DB">
        <w:rPr>
          <w:color w:val="000000" w:themeColor="text1"/>
          <w:sz w:val="22"/>
          <w:szCs w:val="22"/>
        </w:rPr>
        <w:t>s</w:t>
      </w:r>
      <w:r w:rsidR="62FFE364" w:rsidRPr="0A8D9BD9">
        <w:rPr>
          <w:color w:val="000000" w:themeColor="text1"/>
          <w:sz w:val="22"/>
          <w:szCs w:val="22"/>
        </w:rPr>
        <w:t xml:space="preserve"> application. </w:t>
      </w:r>
    </w:p>
    <w:p w14:paraId="6F510762" w14:textId="77777777" w:rsidR="001A459A" w:rsidRPr="0037748F" w:rsidRDefault="001A459A" w:rsidP="002C0F0B">
      <w:pPr>
        <w:pStyle w:val="ListParagraph"/>
        <w:numPr>
          <w:ilvl w:val="0"/>
          <w:numId w:val="21"/>
        </w:numPr>
        <w:spacing w:after="160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DEQ reviews application. Discussion between DEQ and applicant may occur at this time. Applicant sends revised Scope of Work and Budget to DEQ, if necessary.  </w:t>
      </w:r>
    </w:p>
    <w:p w14:paraId="12952FB8" w14:textId="77777777" w:rsidR="001A459A" w:rsidRPr="0037748F" w:rsidRDefault="001A459A" w:rsidP="002C0F0B">
      <w:pPr>
        <w:pStyle w:val="ListParagraph"/>
        <w:numPr>
          <w:ilvl w:val="0"/>
          <w:numId w:val="21"/>
        </w:numPr>
        <w:spacing w:after="160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DEQ writes formal Agreement and sends through state’s procurement process for approval.  </w:t>
      </w:r>
    </w:p>
    <w:p w14:paraId="005455BA" w14:textId="77777777" w:rsidR="001A459A" w:rsidRPr="0037748F" w:rsidRDefault="001A459A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DEQ sends applicant a formal Agreement to sign and return, electronically.  </w:t>
      </w:r>
    </w:p>
    <w:p w14:paraId="3E6976AB" w14:textId="77777777" w:rsidR="001A459A" w:rsidRPr="0037748F" w:rsidRDefault="001A459A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DEQ signs, then sends an electronic copy of the fully executed Agreement and Purchase Order to applicant.  </w:t>
      </w:r>
    </w:p>
    <w:p w14:paraId="6EFA5D81" w14:textId="46AC9346" w:rsidR="001A459A" w:rsidRPr="0037748F" w:rsidRDefault="001A459A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Applicant may now begin to spend funds intended for reimbursement. </w:t>
      </w:r>
      <w:r w:rsidRPr="0037748F">
        <w:rPr>
          <w:b/>
          <w:bCs/>
          <w:color w:val="000000" w:themeColor="text1"/>
          <w:sz w:val="22"/>
          <w:szCs w:val="22"/>
        </w:rPr>
        <w:t>Funds spent prior to a fully executed Agreement and Purchase Order (between steps 1-</w:t>
      </w:r>
      <w:r w:rsidR="005A0CF8">
        <w:rPr>
          <w:b/>
          <w:bCs/>
          <w:color w:val="000000" w:themeColor="text1"/>
          <w:sz w:val="22"/>
          <w:szCs w:val="22"/>
        </w:rPr>
        <w:t>5</w:t>
      </w:r>
      <w:r w:rsidRPr="0037748F">
        <w:rPr>
          <w:b/>
          <w:bCs/>
          <w:color w:val="000000" w:themeColor="text1"/>
          <w:sz w:val="22"/>
          <w:szCs w:val="22"/>
        </w:rPr>
        <w:t>) are not reimbursable.  </w:t>
      </w:r>
      <w:r w:rsidRPr="0037748F">
        <w:rPr>
          <w:color w:val="000000" w:themeColor="text1"/>
          <w:sz w:val="22"/>
          <w:szCs w:val="22"/>
        </w:rPr>
        <w:t> </w:t>
      </w:r>
    </w:p>
    <w:p w14:paraId="15E20EDC" w14:textId="77777777" w:rsidR="001A459A" w:rsidRPr="0037748F" w:rsidRDefault="001A459A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Applicant sends invoices and monthly reports to DEQ.  </w:t>
      </w:r>
    </w:p>
    <w:p w14:paraId="1C60BE1A" w14:textId="1A51F4A9" w:rsidR="001A459A" w:rsidRPr="0037748F" w:rsidRDefault="001A459A" w:rsidP="001A459A">
      <w:pPr>
        <w:pStyle w:val="ListParagraph"/>
        <w:numPr>
          <w:ilvl w:val="0"/>
          <w:numId w:val="21"/>
        </w:numPr>
        <w:spacing w:after="160"/>
        <w:jc w:val="both"/>
        <w:rPr>
          <w:rFonts w:eastAsiaTheme="minorEastAsia"/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 xml:space="preserve">DEQ </w:t>
      </w:r>
      <w:r w:rsidR="00782B63" w:rsidRPr="755400DB">
        <w:rPr>
          <w:color w:val="000000" w:themeColor="text1"/>
          <w:sz w:val="22"/>
          <w:szCs w:val="22"/>
        </w:rPr>
        <w:t>reimburses</w:t>
      </w:r>
      <w:r w:rsidRPr="0037748F">
        <w:rPr>
          <w:color w:val="000000" w:themeColor="text1"/>
          <w:sz w:val="22"/>
          <w:szCs w:val="22"/>
        </w:rPr>
        <w:t xml:space="preserve"> invoices within 45 days.   </w:t>
      </w:r>
    </w:p>
    <w:p w14:paraId="23C9720F" w14:textId="77777777" w:rsidR="00EA55AB" w:rsidRDefault="001A459A" w:rsidP="00EA55AB">
      <w:pPr>
        <w:spacing w:after="160"/>
        <w:rPr>
          <w:sz w:val="22"/>
          <w:szCs w:val="22"/>
        </w:rPr>
      </w:pPr>
      <w:r w:rsidRPr="0037748F">
        <w:rPr>
          <w:sz w:val="22"/>
          <w:szCs w:val="22"/>
        </w:rPr>
        <w:t>For more information and application deadlines, visit the DEQ website at </w:t>
      </w:r>
      <w:hyperlink r:id="rId10">
        <w:r w:rsidRPr="0037748F">
          <w:rPr>
            <w:rStyle w:val="Hyperlink"/>
            <w:sz w:val="22"/>
            <w:szCs w:val="22"/>
          </w:rPr>
          <w:t>https://www.deq.ok.gov/land-protection-division/waste-management/solid-waste/funding-opportunities-for-community-based-environmental-protection-projects/</w:t>
        </w:r>
      </w:hyperlink>
      <w:r w:rsidRPr="0037748F">
        <w:rPr>
          <w:sz w:val="22"/>
          <w:szCs w:val="22"/>
        </w:rPr>
        <w:t>. </w:t>
      </w:r>
    </w:p>
    <w:p w14:paraId="619480C5" w14:textId="329F5263" w:rsidR="001A459A" w:rsidRPr="00657203" w:rsidRDefault="755400DB" w:rsidP="00657203">
      <w:r>
        <w:br w:type="page"/>
      </w:r>
      <w:r w:rsidR="001A459A" w:rsidRPr="0037748F">
        <w:rPr>
          <w:b/>
          <w:bCs/>
          <w:color w:val="000000" w:themeColor="text1"/>
          <w:sz w:val="22"/>
          <w:szCs w:val="22"/>
          <w:u w:val="single"/>
        </w:rPr>
        <w:lastRenderedPageBreak/>
        <w:t>Application Submittal Instructions</w:t>
      </w:r>
      <w:r w:rsidR="001A459A" w:rsidRPr="0037748F">
        <w:rPr>
          <w:color w:val="000000" w:themeColor="text1"/>
          <w:sz w:val="22"/>
          <w:szCs w:val="22"/>
        </w:rPr>
        <w:t> </w:t>
      </w:r>
    </w:p>
    <w:p w14:paraId="191CE9AC" w14:textId="0F17CDA7" w:rsidR="001A459A" w:rsidRPr="0037748F" w:rsidRDefault="002712B6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 w:rsidR="001A459A" w:rsidRPr="0037748F">
        <w:rPr>
          <w:color w:val="000000" w:themeColor="text1"/>
          <w:sz w:val="22"/>
          <w:szCs w:val="22"/>
        </w:rPr>
        <w:t xml:space="preserve">eturn by </w:t>
      </w:r>
      <w:r w:rsidR="001A459A" w:rsidRPr="75EFDA39">
        <w:rPr>
          <w:color w:val="000000" w:themeColor="text1"/>
          <w:sz w:val="22"/>
          <w:szCs w:val="22"/>
        </w:rPr>
        <w:t>e</w:t>
      </w:r>
      <w:r w:rsidR="79D775EF" w:rsidRPr="75EFDA39">
        <w:rPr>
          <w:color w:val="000000" w:themeColor="text1"/>
          <w:sz w:val="22"/>
          <w:szCs w:val="22"/>
        </w:rPr>
        <w:t>-</w:t>
      </w:r>
      <w:r w:rsidR="001A459A" w:rsidRPr="75EFDA39">
        <w:rPr>
          <w:color w:val="000000" w:themeColor="text1"/>
          <w:sz w:val="22"/>
          <w:szCs w:val="22"/>
        </w:rPr>
        <w:t>mail</w:t>
      </w:r>
      <w:r w:rsidR="001A459A" w:rsidRPr="0037748F">
        <w:rPr>
          <w:color w:val="000000" w:themeColor="text1"/>
          <w:sz w:val="22"/>
          <w:szCs w:val="22"/>
        </w:rPr>
        <w:t xml:space="preserve"> to </w:t>
      </w:r>
      <w:r w:rsidR="67FD483D" w:rsidRPr="007E65FF">
        <w:rPr>
          <w:rStyle w:val="Hyperlink"/>
          <w:sz w:val="22"/>
          <w:szCs w:val="22"/>
        </w:rPr>
        <w:t>SWGrants@deq.ok.gov</w:t>
      </w:r>
      <w:r w:rsidR="001A459A" w:rsidRPr="0037748F">
        <w:rPr>
          <w:color w:val="000000" w:themeColor="text1"/>
          <w:sz w:val="22"/>
          <w:szCs w:val="22"/>
        </w:rPr>
        <w:t> with the subject line,  </w:t>
      </w:r>
    </w:p>
    <w:p w14:paraId="053D38BD" w14:textId="7CBEC152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“[Organization] FY2</w:t>
      </w:r>
      <w:r w:rsidR="00350EB6">
        <w:rPr>
          <w:color w:val="000000" w:themeColor="text1"/>
          <w:sz w:val="22"/>
          <w:szCs w:val="22"/>
        </w:rPr>
        <w:t>6</w:t>
      </w:r>
      <w:r w:rsidRPr="0037748F">
        <w:rPr>
          <w:color w:val="000000" w:themeColor="text1"/>
          <w:sz w:val="22"/>
          <w:szCs w:val="22"/>
        </w:rPr>
        <w:t> [grant type] Grant Application DEQ”  </w:t>
      </w:r>
    </w:p>
    <w:p w14:paraId="18B6688E" w14:textId="7997AEB9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e.g., Oklahoma County FY2</w:t>
      </w:r>
      <w:r w:rsidR="00350EB6">
        <w:rPr>
          <w:color w:val="000000" w:themeColor="text1"/>
          <w:sz w:val="22"/>
          <w:szCs w:val="22"/>
        </w:rPr>
        <w:t>6</w:t>
      </w:r>
      <w:r w:rsidRPr="0037748F">
        <w:rPr>
          <w:color w:val="000000" w:themeColor="text1"/>
          <w:sz w:val="22"/>
          <w:szCs w:val="22"/>
        </w:rPr>
        <w:t xml:space="preserve"> Equipment Grant Application DEQ </w:t>
      </w:r>
    </w:p>
    <w:p w14:paraId="28D5C46A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 </w:t>
      </w:r>
    </w:p>
    <w:p w14:paraId="2BDCCC28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Or send a hard copy to: </w:t>
      </w:r>
    </w:p>
    <w:p w14:paraId="5090F678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Oklahoma Department of Environmental Quality </w:t>
      </w:r>
    </w:p>
    <w:p w14:paraId="644C2E8F" w14:textId="69D50971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 xml:space="preserve">Attn: </w:t>
      </w:r>
      <w:r w:rsidR="005A0F4B">
        <w:rPr>
          <w:color w:val="000000" w:themeColor="text1"/>
          <w:sz w:val="22"/>
          <w:szCs w:val="22"/>
        </w:rPr>
        <w:t>Libby McCaskill</w:t>
      </w:r>
      <w:r w:rsidRPr="0037748F">
        <w:rPr>
          <w:color w:val="000000" w:themeColor="text1"/>
          <w:sz w:val="22"/>
          <w:szCs w:val="22"/>
        </w:rPr>
        <w:t>, Land Protection Division </w:t>
      </w:r>
    </w:p>
    <w:p w14:paraId="59A32367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  <w:lang w:val="pl-PL"/>
        </w:rPr>
      </w:pPr>
      <w:r w:rsidRPr="0037748F">
        <w:rPr>
          <w:color w:val="000000" w:themeColor="text1"/>
          <w:sz w:val="22"/>
          <w:szCs w:val="22"/>
          <w:lang w:val="pl-PL"/>
        </w:rPr>
        <w:t>P.O. Box 1677 </w:t>
      </w:r>
    </w:p>
    <w:p w14:paraId="6291FF22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  <w:lang w:val="pl-PL"/>
        </w:rPr>
      </w:pPr>
      <w:r w:rsidRPr="0037748F">
        <w:rPr>
          <w:color w:val="000000" w:themeColor="text1"/>
          <w:sz w:val="22"/>
          <w:szCs w:val="22"/>
          <w:lang w:val="pl-PL"/>
        </w:rPr>
        <w:t>Oklahoma City, OK 73101-1677 </w:t>
      </w:r>
    </w:p>
    <w:p w14:paraId="15F59797" w14:textId="77777777" w:rsidR="001A459A" w:rsidRPr="0037748F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Phone: 405-702-5100 </w:t>
      </w:r>
    </w:p>
    <w:p w14:paraId="705D6C5F" w14:textId="398D5774" w:rsidR="001A459A" w:rsidRDefault="001A459A" w:rsidP="00EA78E7">
      <w:pPr>
        <w:spacing w:after="160"/>
        <w:ind w:left="720"/>
        <w:contextualSpacing/>
        <w:rPr>
          <w:color w:val="000000" w:themeColor="text1"/>
          <w:sz w:val="22"/>
          <w:szCs w:val="22"/>
        </w:rPr>
      </w:pPr>
      <w:r w:rsidRPr="0037748F">
        <w:rPr>
          <w:color w:val="000000" w:themeColor="text1"/>
          <w:sz w:val="22"/>
          <w:szCs w:val="22"/>
        </w:rPr>
        <w:t>Fax: 405-702-5101 </w:t>
      </w:r>
    </w:p>
    <w:p w14:paraId="6471C95D" w14:textId="77777777" w:rsidR="000A30DA" w:rsidRPr="000A30DA" w:rsidRDefault="000A30DA" w:rsidP="000A30DA">
      <w:pPr>
        <w:spacing w:after="160"/>
        <w:contextualSpacing/>
        <w:rPr>
          <w:color w:val="000000" w:themeColor="text1"/>
          <w:sz w:val="22"/>
          <w:szCs w:val="22"/>
        </w:rPr>
      </w:pPr>
    </w:p>
    <w:p w14:paraId="24DC5ED8" w14:textId="49AEF410" w:rsidR="755400DB" w:rsidRDefault="755400DB" w:rsidP="755400DB">
      <w:pPr>
        <w:spacing w:after="160"/>
        <w:contextualSpacing/>
        <w:rPr>
          <w:color w:val="000000" w:themeColor="text1"/>
          <w:sz w:val="22"/>
          <w:szCs w:val="22"/>
        </w:rPr>
      </w:pPr>
    </w:p>
    <w:p w14:paraId="73CB17DC" w14:textId="54C1686B" w:rsidR="755400DB" w:rsidRDefault="755400DB" w:rsidP="755400DB">
      <w:pPr>
        <w:spacing w:after="160"/>
        <w:contextualSpacing/>
        <w:rPr>
          <w:color w:val="000000" w:themeColor="text1"/>
          <w:sz w:val="22"/>
          <w:szCs w:val="22"/>
        </w:rPr>
      </w:pPr>
    </w:p>
    <w:p w14:paraId="6ADAF865" w14:textId="19D919F0" w:rsidR="502E1B92" w:rsidRPr="0037748F" w:rsidRDefault="00782B63" w:rsidP="001A459A">
      <w:pPr>
        <w:spacing w:after="60" w:line="480" w:lineRule="auto"/>
        <w:outlineLvl w:val="0"/>
        <w:rPr>
          <w:b/>
          <w:color w:val="000000" w:themeColor="text1"/>
          <w:sz w:val="22"/>
          <w:szCs w:val="22"/>
          <w:u w:val="single"/>
        </w:rPr>
      </w:pPr>
      <w:r w:rsidRPr="755400DB">
        <w:rPr>
          <w:b/>
          <w:bCs/>
          <w:color w:val="000000" w:themeColor="text1"/>
          <w:sz w:val="22"/>
          <w:szCs w:val="22"/>
          <w:u w:val="single"/>
        </w:rPr>
        <w:t xml:space="preserve">Medical </w:t>
      </w:r>
      <w:r w:rsidR="000A30DA">
        <w:rPr>
          <w:b/>
          <w:bCs/>
          <w:color w:val="000000" w:themeColor="text1"/>
          <w:sz w:val="22"/>
          <w:szCs w:val="22"/>
          <w:u w:val="single"/>
        </w:rPr>
        <w:t>Sharps Management</w:t>
      </w:r>
      <w:r w:rsidR="615D67CD" w:rsidRPr="0037748F">
        <w:rPr>
          <w:b/>
          <w:bCs/>
          <w:color w:val="000000" w:themeColor="text1"/>
          <w:sz w:val="22"/>
          <w:szCs w:val="22"/>
          <w:u w:val="single"/>
        </w:rPr>
        <w:t xml:space="preserve"> Grant</w:t>
      </w:r>
    </w:p>
    <w:p w14:paraId="251B2448" w14:textId="148AB4C1" w:rsidR="00EA55AB" w:rsidRPr="00EA55AB" w:rsidRDefault="00EA55AB" w:rsidP="00203D36">
      <w:pPr>
        <w:spacing w:after="60"/>
        <w:jc w:val="both"/>
        <w:rPr>
          <w:sz w:val="22"/>
          <w:szCs w:val="22"/>
        </w:rPr>
      </w:pPr>
      <w:r w:rsidRPr="00EA55AB">
        <w:rPr>
          <w:sz w:val="22"/>
          <w:szCs w:val="22"/>
        </w:rPr>
        <w:t>Medical sharps, such as needles and syringes, are convenient devices used by millions to safely self-inject medications outside of health-care settings, often to treat conditions like diabetes. More than 100,000 residents in Oklahoma are prescribed self-injecting medications, generating as many as 60 million needles per year. </w:t>
      </w:r>
    </w:p>
    <w:p w14:paraId="3593C4C5" w14:textId="77777777" w:rsidR="00203D36" w:rsidRPr="00EA55AB" w:rsidRDefault="00203D36" w:rsidP="755400DB">
      <w:pPr>
        <w:spacing w:after="60"/>
        <w:jc w:val="both"/>
        <w:rPr>
          <w:sz w:val="22"/>
          <w:szCs w:val="22"/>
        </w:rPr>
      </w:pPr>
    </w:p>
    <w:p w14:paraId="0993AE1E" w14:textId="4C114BC0" w:rsidR="00EA55AB" w:rsidRDefault="00EA55AB" w:rsidP="755400DB">
      <w:pPr>
        <w:spacing w:after="60"/>
        <w:jc w:val="both"/>
        <w:rPr>
          <w:sz w:val="22"/>
          <w:szCs w:val="22"/>
        </w:rPr>
      </w:pPr>
      <w:r w:rsidRPr="4DAC87EA">
        <w:rPr>
          <w:sz w:val="22"/>
          <w:szCs w:val="22"/>
        </w:rPr>
        <w:t xml:space="preserve">When needles are flushed or </w:t>
      </w:r>
      <w:r w:rsidR="00476196">
        <w:rPr>
          <w:sz w:val="22"/>
          <w:szCs w:val="22"/>
        </w:rPr>
        <w:t>disposed of</w:t>
      </w:r>
      <w:r w:rsidR="004A09BB">
        <w:rPr>
          <w:sz w:val="22"/>
          <w:szCs w:val="22"/>
        </w:rPr>
        <w:t xml:space="preserve"> in the trash</w:t>
      </w:r>
      <w:r w:rsidRPr="4DAC87EA">
        <w:rPr>
          <w:sz w:val="22"/>
          <w:szCs w:val="22"/>
        </w:rPr>
        <w:t>, they pose grave health and safety risks to residents, sanitation workers, sewage treatment plant operators, waste management personnel, and hospitality workers.</w:t>
      </w:r>
    </w:p>
    <w:p w14:paraId="79A2B1B7" w14:textId="77777777" w:rsidR="00485041" w:rsidRDefault="00485041" w:rsidP="755400DB">
      <w:pPr>
        <w:spacing w:after="60"/>
        <w:jc w:val="both"/>
        <w:rPr>
          <w:sz w:val="22"/>
          <w:szCs w:val="22"/>
        </w:rPr>
      </w:pPr>
    </w:p>
    <w:p w14:paraId="4656D9B1" w14:textId="1DDDFFE4" w:rsidR="00420B0A" w:rsidRDefault="000306D9" w:rsidP="755400DB">
      <w:pPr>
        <w:spacing w:after="60"/>
        <w:jc w:val="both"/>
        <w:rPr>
          <w:sz w:val="22"/>
          <w:szCs w:val="22"/>
        </w:rPr>
      </w:pPr>
      <w:r w:rsidRPr="4DAC87EA">
        <w:rPr>
          <w:sz w:val="22"/>
          <w:szCs w:val="22"/>
        </w:rPr>
        <w:t>Funding</w:t>
      </w:r>
      <w:r w:rsidR="00D20E03" w:rsidRPr="4DAC87EA">
        <w:rPr>
          <w:sz w:val="22"/>
          <w:szCs w:val="22"/>
        </w:rPr>
        <w:t xml:space="preserve"> may be used</w:t>
      </w:r>
      <w:r w:rsidRPr="4DAC87EA">
        <w:rPr>
          <w:sz w:val="22"/>
          <w:szCs w:val="22"/>
        </w:rPr>
        <w:t xml:space="preserve"> to support </w:t>
      </w:r>
      <w:r w:rsidR="327119B2" w:rsidRPr="4DAC87EA">
        <w:rPr>
          <w:sz w:val="22"/>
          <w:szCs w:val="22"/>
        </w:rPr>
        <w:t>better</w:t>
      </w:r>
      <w:r w:rsidR="06306852" w:rsidRPr="4DAC87EA">
        <w:rPr>
          <w:sz w:val="22"/>
          <w:szCs w:val="22"/>
        </w:rPr>
        <w:t xml:space="preserve"> </w:t>
      </w:r>
      <w:r w:rsidR="26890038" w:rsidRPr="4DAC87EA">
        <w:rPr>
          <w:sz w:val="22"/>
          <w:szCs w:val="22"/>
        </w:rPr>
        <w:t>disposal options for</w:t>
      </w:r>
      <w:r w:rsidRPr="4DAC87EA">
        <w:rPr>
          <w:sz w:val="22"/>
          <w:szCs w:val="22"/>
        </w:rPr>
        <w:t xml:space="preserve"> used medical sharps</w:t>
      </w:r>
      <w:r w:rsidR="004B0121" w:rsidRPr="4DAC87EA">
        <w:rPr>
          <w:sz w:val="22"/>
          <w:szCs w:val="22"/>
        </w:rPr>
        <w:t>,</w:t>
      </w:r>
      <w:r w:rsidR="00C23DFD" w:rsidRPr="4DAC87EA">
        <w:rPr>
          <w:sz w:val="22"/>
          <w:szCs w:val="22"/>
        </w:rPr>
        <w:t xml:space="preserve"> including, </w:t>
      </w:r>
      <w:r w:rsidR="219A0660" w:rsidRPr="4DAC87EA">
        <w:rPr>
          <w:sz w:val="22"/>
          <w:szCs w:val="22"/>
        </w:rPr>
        <w:t xml:space="preserve">purchasing </w:t>
      </w:r>
      <w:r w:rsidR="00F8511D" w:rsidRPr="4DAC87EA">
        <w:rPr>
          <w:sz w:val="22"/>
          <w:szCs w:val="22"/>
        </w:rPr>
        <w:t>m</w:t>
      </w:r>
      <w:r w:rsidR="00C23DFD" w:rsidRPr="4DAC87EA">
        <w:rPr>
          <w:sz w:val="22"/>
          <w:szCs w:val="22"/>
        </w:rPr>
        <w:t>aterials related to collection</w:t>
      </w:r>
      <w:r w:rsidR="00F8511D" w:rsidRPr="4DAC87EA">
        <w:rPr>
          <w:sz w:val="22"/>
          <w:szCs w:val="22"/>
        </w:rPr>
        <w:t xml:space="preserve"> (k</w:t>
      </w:r>
      <w:r w:rsidR="00C23DFD" w:rsidRPr="4DAC87EA">
        <w:rPr>
          <w:sz w:val="22"/>
          <w:szCs w:val="22"/>
        </w:rPr>
        <w:t xml:space="preserve">iosks, totes, </w:t>
      </w:r>
      <w:r w:rsidR="00F42567" w:rsidRPr="4DAC87EA">
        <w:rPr>
          <w:sz w:val="22"/>
          <w:szCs w:val="22"/>
        </w:rPr>
        <w:t>containers</w:t>
      </w:r>
      <w:r w:rsidR="00F8511D" w:rsidRPr="4DAC87EA">
        <w:rPr>
          <w:sz w:val="22"/>
          <w:szCs w:val="22"/>
        </w:rPr>
        <w:t>)</w:t>
      </w:r>
      <w:r w:rsidR="00CF66A9" w:rsidRPr="4DAC87EA">
        <w:rPr>
          <w:sz w:val="22"/>
          <w:szCs w:val="22"/>
        </w:rPr>
        <w:t xml:space="preserve">, </w:t>
      </w:r>
      <w:r w:rsidR="41F17911" w:rsidRPr="4DAC87EA">
        <w:rPr>
          <w:sz w:val="22"/>
          <w:szCs w:val="22"/>
        </w:rPr>
        <w:t xml:space="preserve">pay for </w:t>
      </w:r>
      <w:r w:rsidR="001D7C31" w:rsidRPr="4DAC87EA">
        <w:rPr>
          <w:sz w:val="22"/>
          <w:szCs w:val="22"/>
        </w:rPr>
        <w:t>disposal services</w:t>
      </w:r>
      <w:r w:rsidR="00CF66A9" w:rsidRPr="4DAC87EA">
        <w:rPr>
          <w:sz w:val="22"/>
          <w:szCs w:val="22"/>
        </w:rPr>
        <w:t xml:space="preserve">, </w:t>
      </w:r>
      <w:r w:rsidR="00885BC4" w:rsidRPr="4DAC87EA">
        <w:rPr>
          <w:sz w:val="22"/>
          <w:szCs w:val="22"/>
        </w:rPr>
        <w:t>and event</w:t>
      </w:r>
      <w:r w:rsidR="004340F7" w:rsidRPr="4DAC87EA">
        <w:rPr>
          <w:sz w:val="22"/>
          <w:szCs w:val="22"/>
        </w:rPr>
        <w:t>/site</w:t>
      </w:r>
      <w:r w:rsidR="00885BC4" w:rsidRPr="4DAC87EA">
        <w:rPr>
          <w:sz w:val="22"/>
          <w:szCs w:val="22"/>
        </w:rPr>
        <w:t xml:space="preserve"> </w:t>
      </w:r>
      <w:r w:rsidR="00B47583" w:rsidRPr="4DAC87EA">
        <w:rPr>
          <w:sz w:val="22"/>
          <w:szCs w:val="22"/>
        </w:rPr>
        <w:t>preparation</w:t>
      </w:r>
      <w:r w:rsidR="004340F7" w:rsidRPr="4DAC87EA">
        <w:rPr>
          <w:sz w:val="22"/>
          <w:szCs w:val="22"/>
        </w:rPr>
        <w:t xml:space="preserve"> </w:t>
      </w:r>
      <w:r w:rsidR="00B47583" w:rsidRPr="4DAC87EA">
        <w:rPr>
          <w:sz w:val="22"/>
          <w:szCs w:val="22"/>
        </w:rPr>
        <w:t>(</w:t>
      </w:r>
      <w:r w:rsidR="00CF66A9" w:rsidRPr="4DAC87EA">
        <w:rPr>
          <w:sz w:val="22"/>
          <w:szCs w:val="22"/>
        </w:rPr>
        <w:t>e</w:t>
      </w:r>
      <w:r w:rsidR="001D7C31" w:rsidRPr="4DAC87EA">
        <w:rPr>
          <w:sz w:val="22"/>
          <w:szCs w:val="22"/>
        </w:rPr>
        <w:t>ducation and outreach</w:t>
      </w:r>
      <w:r w:rsidR="00CF66A9" w:rsidRPr="4DAC87EA">
        <w:rPr>
          <w:sz w:val="22"/>
          <w:szCs w:val="22"/>
        </w:rPr>
        <w:t xml:space="preserve">, </w:t>
      </w:r>
      <w:r w:rsidR="00B47583" w:rsidRPr="4DAC87EA">
        <w:rPr>
          <w:sz w:val="22"/>
          <w:szCs w:val="22"/>
        </w:rPr>
        <w:t>advertising)</w:t>
      </w:r>
      <w:r w:rsidR="00FD79A9" w:rsidRPr="4DAC87EA">
        <w:rPr>
          <w:sz w:val="22"/>
          <w:szCs w:val="22"/>
        </w:rPr>
        <w:t>.</w:t>
      </w:r>
      <w:r w:rsidR="00E750CC" w:rsidRPr="4DAC87EA">
        <w:rPr>
          <w:sz w:val="22"/>
          <w:szCs w:val="22"/>
        </w:rPr>
        <w:t xml:space="preserve"> </w:t>
      </w:r>
      <w:hyperlink r:id="rId11">
        <w:r w:rsidR="00E750CC" w:rsidRPr="4DAC87EA">
          <w:rPr>
            <w:rStyle w:val="Hyperlink"/>
            <w:sz w:val="22"/>
            <w:szCs w:val="22"/>
          </w:rPr>
          <w:t>Medical Sharps – Oklahoma Safe Medical Disposal (oksafemeddisposal.org)</w:t>
        </w:r>
      </w:hyperlink>
    </w:p>
    <w:p w14:paraId="6F0F602A" w14:textId="77777777" w:rsidR="00485041" w:rsidRDefault="00485041" w:rsidP="755400DB">
      <w:pPr>
        <w:spacing w:after="60"/>
        <w:jc w:val="both"/>
        <w:rPr>
          <w:sz w:val="22"/>
          <w:szCs w:val="22"/>
        </w:rPr>
      </w:pPr>
    </w:p>
    <w:p w14:paraId="2EAA3B35" w14:textId="07A5DFCB" w:rsidR="00244DF3" w:rsidRPr="00FD79A9" w:rsidRDefault="00882965" w:rsidP="755400DB">
      <w:pPr>
        <w:spacing w:after="60"/>
        <w:jc w:val="both"/>
        <w:rPr>
          <w:color w:val="000000"/>
          <w:spacing w:val="-3"/>
          <w:kern w:val="36"/>
          <w:sz w:val="22"/>
          <w:szCs w:val="22"/>
        </w:rPr>
      </w:pPr>
      <w:r>
        <w:rPr>
          <w:sz w:val="22"/>
          <w:szCs w:val="22"/>
        </w:rPr>
        <w:t xml:space="preserve">Grantees </w:t>
      </w:r>
      <w:r w:rsidR="003D3A2D">
        <w:rPr>
          <w:sz w:val="22"/>
          <w:szCs w:val="22"/>
        </w:rPr>
        <w:t>may</w:t>
      </w:r>
      <w:r>
        <w:rPr>
          <w:sz w:val="22"/>
          <w:szCs w:val="22"/>
        </w:rPr>
        <w:t xml:space="preserve"> utilize </w:t>
      </w:r>
      <w:hyperlink r:id="rId12" w:history="1">
        <w:r w:rsidR="003904B2" w:rsidRPr="003904B2">
          <w:rPr>
            <w:rStyle w:val="Hyperlink"/>
            <w:sz w:val="22"/>
            <w:szCs w:val="22"/>
          </w:rPr>
          <w:t>OMSDC's Guide to Establishing Community Medical Sharps Programs.pdf</w:t>
        </w:r>
      </w:hyperlink>
      <w:r w:rsidR="000D4D17">
        <w:rPr>
          <w:sz w:val="22"/>
          <w:szCs w:val="22"/>
        </w:rPr>
        <w:t xml:space="preserve">. </w:t>
      </w:r>
      <w:r w:rsidR="000D4D17" w:rsidRPr="0037748F">
        <w:rPr>
          <w:color w:val="000000"/>
          <w:spacing w:val="-3"/>
          <w:kern w:val="36"/>
          <w:sz w:val="22"/>
          <w:szCs w:val="22"/>
        </w:rPr>
        <w:t xml:space="preserve">Grant Recipients are </w:t>
      </w:r>
      <w:r w:rsidR="000D4D17">
        <w:rPr>
          <w:color w:val="000000"/>
          <w:spacing w:val="-3"/>
          <w:kern w:val="36"/>
          <w:sz w:val="22"/>
          <w:szCs w:val="22"/>
        </w:rPr>
        <w:t xml:space="preserve">also </w:t>
      </w:r>
      <w:r w:rsidR="000D4D17" w:rsidRPr="0037748F">
        <w:rPr>
          <w:color w:val="000000"/>
          <w:spacing w:val="-3"/>
          <w:kern w:val="36"/>
          <w:sz w:val="22"/>
          <w:szCs w:val="22"/>
        </w:rPr>
        <w:t>required to submit appropriate invoic</w:t>
      </w:r>
      <w:r w:rsidR="77B32D75" w:rsidRPr="0037748F">
        <w:rPr>
          <w:color w:val="000000"/>
          <w:spacing w:val="-3"/>
          <w:kern w:val="36"/>
          <w:sz w:val="22"/>
          <w:szCs w:val="22"/>
        </w:rPr>
        <w:t>es</w:t>
      </w:r>
      <w:r w:rsidR="000D4D17" w:rsidRPr="0037748F">
        <w:rPr>
          <w:color w:val="000000"/>
          <w:spacing w:val="-3"/>
          <w:kern w:val="36"/>
          <w:sz w:val="22"/>
          <w:szCs w:val="22"/>
        </w:rPr>
        <w:t xml:space="preserve"> and to provide monthly photos and metrics</w:t>
      </w:r>
      <w:r w:rsidR="193F9400" w:rsidRPr="0037748F">
        <w:rPr>
          <w:color w:val="000000"/>
          <w:spacing w:val="-3"/>
          <w:kern w:val="36"/>
          <w:sz w:val="22"/>
          <w:szCs w:val="22"/>
        </w:rPr>
        <w:t xml:space="preserve"> documenting collection efforts</w:t>
      </w:r>
      <w:r w:rsidR="000D4D17" w:rsidRPr="0037748F">
        <w:rPr>
          <w:color w:val="000000"/>
          <w:spacing w:val="-3"/>
          <w:kern w:val="36"/>
          <w:sz w:val="22"/>
          <w:szCs w:val="22"/>
        </w:rPr>
        <w:t xml:space="preserve">. </w:t>
      </w:r>
    </w:p>
    <w:p w14:paraId="6A994474" w14:textId="266FEB7F" w:rsidR="00882965" w:rsidRDefault="003904B2" w:rsidP="755400DB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E4AF3E" w14:textId="5E8437AD" w:rsidR="000A30DA" w:rsidRDefault="1291BDBC" w:rsidP="755400DB">
      <w:pPr>
        <w:spacing w:after="60"/>
        <w:jc w:val="both"/>
        <w:rPr>
          <w:sz w:val="22"/>
          <w:szCs w:val="22"/>
        </w:rPr>
      </w:pPr>
      <w:r w:rsidRPr="7B824728">
        <w:rPr>
          <w:sz w:val="22"/>
          <w:szCs w:val="22"/>
        </w:rPr>
        <w:t>The</w:t>
      </w:r>
      <w:r w:rsidRPr="7A70D934">
        <w:rPr>
          <w:sz w:val="22"/>
          <w:szCs w:val="22"/>
        </w:rPr>
        <w:t xml:space="preserve"> objective of the </w:t>
      </w:r>
      <w:hyperlink r:id="rId13">
        <w:r w:rsidRPr="7A70D934">
          <w:rPr>
            <w:rStyle w:val="Hyperlink"/>
            <w:sz w:val="22"/>
            <w:szCs w:val="22"/>
          </w:rPr>
          <w:t>Oklahoma Meds and Sharps Disposal Committee (OMSDC</w:t>
        </w:r>
        <w:r w:rsidRPr="44EA0163">
          <w:rPr>
            <w:rStyle w:val="Hyperlink"/>
            <w:sz w:val="22"/>
            <w:szCs w:val="22"/>
          </w:rPr>
          <w:t>),</w:t>
        </w:r>
      </w:hyperlink>
      <w:r w:rsidRPr="2A24E71B">
        <w:rPr>
          <w:sz w:val="22"/>
          <w:szCs w:val="22"/>
        </w:rPr>
        <w:t xml:space="preserve"> in partnership with </w:t>
      </w:r>
      <w:r w:rsidR="5B38FF3C" w:rsidRPr="0EF0FA30">
        <w:rPr>
          <w:sz w:val="22"/>
          <w:szCs w:val="22"/>
        </w:rPr>
        <w:t>t</w:t>
      </w:r>
      <w:r w:rsidRPr="0EF0FA30">
        <w:rPr>
          <w:sz w:val="22"/>
          <w:szCs w:val="22"/>
        </w:rPr>
        <w:t>he</w:t>
      </w:r>
      <w:r w:rsidRPr="0BEA174F">
        <w:rPr>
          <w:sz w:val="22"/>
          <w:szCs w:val="22"/>
        </w:rPr>
        <w:t xml:space="preserve"> Product</w:t>
      </w:r>
      <w:r w:rsidRPr="2A24E71B">
        <w:rPr>
          <w:sz w:val="22"/>
          <w:szCs w:val="22"/>
        </w:rPr>
        <w:t xml:space="preserve"> Stewardship Institute and </w:t>
      </w:r>
      <w:r w:rsidRPr="17C2FD4B">
        <w:rPr>
          <w:sz w:val="22"/>
          <w:szCs w:val="22"/>
        </w:rPr>
        <w:t>numerous</w:t>
      </w:r>
      <w:r w:rsidRPr="2A24E71B">
        <w:rPr>
          <w:sz w:val="22"/>
          <w:szCs w:val="22"/>
        </w:rPr>
        <w:t xml:space="preserve"> stakeholders</w:t>
      </w:r>
      <w:r w:rsidR="41495312" w:rsidRPr="58AE1944">
        <w:rPr>
          <w:sz w:val="22"/>
          <w:szCs w:val="22"/>
        </w:rPr>
        <w:t>,</w:t>
      </w:r>
      <w:r w:rsidRPr="3A40FDC8">
        <w:rPr>
          <w:sz w:val="22"/>
          <w:szCs w:val="22"/>
        </w:rPr>
        <w:t xml:space="preserve"> is to </w:t>
      </w:r>
      <w:r w:rsidRPr="1363D492">
        <w:rPr>
          <w:sz w:val="22"/>
          <w:szCs w:val="22"/>
        </w:rPr>
        <w:t xml:space="preserve">develop </w:t>
      </w:r>
      <w:r w:rsidRPr="1557B2D1">
        <w:rPr>
          <w:sz w:val="22"/>
          <w:szCs w:val="22"/>
        </w:rPr>
        <w:t xml:space="preserve">better </w:t>
      </w:r>
      <w:r w:rsidR="51631675" w:rsidRPr="1557B2D1">
        <w:rPr>
          <w:sz w:val="22"/>
          <w:szCs w:val="22"/>
        </w:rPr>
        <w:t>disposal</w:t>
      </w:r>
      <w:r w:rsidR="51631675" w:rsidRPr="7A70D934">
        <w:rPr>
          <w:sz w:val="22"/>
          <w:szCs w:val="22"/>
        </w:rPr>
        <w:t xml:space="preserve"> options for sharps </w:t>
      </w:r>
      <w:r w:rsidR="00797546" w:rsidRPr="2C39D3BB">
        <w:rPr>
          <w:sz w:val="22"/>
          <w:szCs w:val="22"/>
        </w:rPr>
        <w:t>i</w:t>
      </w:r>
      <w:r w:rsidR="5D3F653F" w:rsidRPr="2C39D3BB">
        <w:rPr>
          <w:sz w:val="22"/>
          <w:szCs w:val="22"/>
        </w:rPr>
        <w:t xml:space="preserve">n </w:t>
      </w:r>
      <w:r w:rsidR="5D3F653F" w:rsidRPr="5B832FEE">
        <w:rPr>
          <w:sz w:val="22"/>
          <w:szCs w:val="22"/>
        </w:rPr>
        <w:t>Oklahoma.</w:t>
      </w:r>
      <w:r w:rsidR="00797546" w:rsidRPr="7A70D934">
        <w:rPr>
          <w:sz w:val="22"/>
          <w:szCs w:val="22"/>
        </w:rPr>
        <w:t xml:space="preserve"> </w:t>
      </w:r>
      <w:r w:rsidR="5D3F653F" w:rsidRPr="76FE81F3">
        <w:rPr>
          <w:sz w:val="22"/>
          <w:szCs w:val="22"/>
        </w:rPr>
        <w:t xml:space="preserve">This grant </w:t>
      </w:r>
      <w:r w:rsidR="5D3F653F" w:rsidRPr="5DE54011">
        <w:rPr>
          <w:sz w:val="22"/>
          <w:szCs w:val="22"/>
        </w:rPr>
        <w:t xml:space="preserve">makes funding </w:t>
      </w:r>
      <w:r w:rsidR="5D3F653F" w:rsidRPr="1C758108">
        <w:rPr>
          <w:sz w:val="22"/>
          <w:szCs w:val="22"/>
        </w:rPr>
        <w:t>available</w:t>
      </w:r>
      <w:r w:rsidR="5D3F653F" w:rsidRPr="0E37B66B">
        <w:rPr>
          <w:sz w:val="22"/>
          <w:szCs w:val="22"/>
        </w:rPr>
        <w:t xml:space="preserve"> </w:t>
      </w:r>
      <w:r w:rsidR="5D3F653F" w:rsidRPr="78C68E55">
        <w:rPr>
          <w:sz w:val="22"/>
          <w:szCs w:val="22"/>
        </w:rPr>
        <w:t xml:space="preserve">to help support </w:t>
      </w:r>
      <w:r w:rsidR="5D3F653F" w:rsidRPr="73BEBE45">
        <w:rPr>
          <w:sz w:val="22"/>
          <w:szCs w:val="22"/>
        </w:rPr>
        <w:t xml:space="preserve">some of those </w:t>
      </w:r>
      <w:r w:rsidR="5D3F653F" w:rsidRPr="2AB9D3E1">
        <w:rPr>
          <w:sz w:val="22"/>
          <w:szCs w:val="22"/>
        </w:rPr>
        <w:t xml:space="preserve">objectives.  </w:t>
      </w:r>
    </w:p>
    <w:p w14:paraId="640645BB" w14:textId="77777777" w:rsidR="00B10932" w:rsidRDefault="00B10932" w:rsidP="009D484A">
      <w:pPr>
        <w:spacing w:after="60"/>
        <w:jc w:val="both"/>
        <w:rPr>
          <w:sz w:val="22"/>
          <w:szCs w:val="22"/>
        </w:rPr>
      </w:pPr>
    </w:p>
    <w:p w14:paraId="4D22F97C" w14:textId="27598DF6" w:rsidR="00B74B5B" w:rsidRPr="0037748F" w:rsidRDefault="007539E7">
      <w:pPr>
        <w:spacing w:after="160" w:line="259" w:lineRule="auto"/>
        <w:rPr>
          <w:rFonts w:eastAsia="Times"/>
          <w:sz w:val="22"/>
          <w:szCs w:val="22"/>
        </w:rPr>
      </w:pPr>
      <w:r w:rsidRPr="3DE27A5F">
        <w:rPr>
          <w:rFonts w:eastAsia="Times"/>
          <w:b/>
          <w:bCs/>
          <w:sz w:val="22"/>
          <w:szCs w:val="22"/>
        </w:rPr>
        <w:t>NEW</w:t>
      </w:r>
      <w:r w:rsidRPr="3DE27A5F">
        <w:rPr>
          <w:rFonts w:eastAsia="Times"/>
          <w:sz w:val="22"/>
          <w:szCs w:val="22"/>
        </w:rPr>
        <w:t xml:space="preserve">: </w:t>
      </w:r>
      <w:r w:rsidR="2D44EE58" w:rsidRPr="3DE27A5F">
        <w:rPr>
          <w:color w:val="333333"/>
          <w:sz w:val="22"/>
          <w:szCs w:val="22"/>
        </w:rPr>
        <w:t xml:space="preserve"> </w:t>
      </w:r>
      <w:r w:rsidR="2D44EE58" w:rsidRPr="3DE27A5F">
        <w:rPr>
          <w:b/>
          <w:bCs/>
          <w:color w:val="333333"/>
          <w:sz w:val="22"/>
          <w:szCs w:val="22"/>
        </w:rPr>
        <w:t>DEQ will reimburse 80% of equipment costing $5,000-$50,000</w:t>
      </w:r>
      <w:r w:rsidR="003B13E8" w:rsidRPr="3DE27A5F">
        <w:rPr>
          <w:rFonts w:eastAsia="Times"/>
          <w:b/>
          <w:bCs/>
          <w:sz w:val="22"/>
          <w:szCs w:val="22"/>
        </w:rPr>
        <w:t>.</w:t>
      </w:r>
      <w:r w:rsidR="39FC682B" w:rsidRPr="3DE27A5F">
        <w:rPr>
          <w:rFonts w:eastAsia="Times"/>
          <w:sz w:val="22"/>
          <w:szCs w:val="22"/>
        </w:rPr>
        <w:t xml:space="preserve"> </w:t>
      </w:r>
    </w:p>
    <w:p w14:paraId="711B51AA" w14:textId="64C62B47" w:rsidR="3DE27A5F" w:rsidRDefault="3DE27A5F" w:rsidP="3DE27A5F">
      <w:pPr>
        <w:spacing w:beforeAutospacing="1" w:afterAutospacing="1"/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p w14:paraId="3850A54D" w14:textId="35774D00" w:rsidR="3DE27A5F" w:rsidRDefault="3DE27A5F" w:rsidP="3DE27A5F">
      <w:pPr>
        <w:spacing w:beforeAutospacing="1" w:afterAutospacing="1"/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p w14:paraId="5CB9AA2C" w14:textId="7C3CE67F" w:rsidR="000A30DA" w:rsidRDefault="000A30DA">
      <w:pPr>
        <w:spacing w:after="160" w:line="259" w:lineRule="auto"/>
        <w:rPr>
          <w:b/>
          <w:bCs/>
          <w:color w:val="000000" w:themeColor="text1"/>
          <w:sz w:val="22"/>
          <w:szCs w:val="22"/>
        </w:rPr>
      </w:pPr>
    </w:p>
    <w:p w14:paraId="42F2CE07" w14:textId="77777777" w:rsidR="00E750CC" w:rsidRDefault="00E750CC">
      <w:pPr>
        <w:spacing w:after="160" w:line="259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br w:type="page"/>
      </w:r>
    </w:p>
    <w:p w14:paraId="2A71E355" w14:textId="739A6800" w:rsidR="00582B2F" w:rsidRPr="0037748F" w:rsidRDefault="00042048" w:rsidP="000A30DA">
      <w:pPr>
        <w:spacing w:before="100" w:beforeAutospacing="1" w:after="100" w:afterAutospacing="1"/>
        <w:contextualSpacing/>
        <w:jc w:val="center"/>
        <w:rPr>
          <w:b/>
          <w:color w:val="000000" w:themeColor="text1"/>
          <w:sz w:val="22"/>
          <w:szCs w:val="22"/>
        </w:rPr>
      </w:pPr>
      <w:r w:rsidRPr="755400DB">
        <w:rPr>
          <w:b/>
          <w:bCs/>
          <w:color w:val="000000" w:themeColor="text1"/>
          <w:sz w:val="22"/>
          <w:szCs w:val="22"/>
        </w:rPr>
        <w:lastRenderedPageBreak/>
        <w:t xml:space="preserve">Medical </w:t>
      </w:r>
      <w:r w:rsidR="00EA78E7">
        <w:rPr>
          <w:b/>
          <w:bCs/>
          <w:color w:val="000000" w:themeColor="text1"/>
          <w:sz w:val="22"/>
          <w:szCs w:val="22"/>
        </w:rPr>
        <w:t>Sharps Management</w:t>
      </w:r>
      <w:r w:rsidR="00582B2F" w:rsidRPr="0037748F">
        <w:rPr>
          <w:b/>
          <w:bCs/>
          <w:color w:val="000000" w:themeColor="text1"/>
          <w:sz w:val="22"/>
          <w:szCs w:val="22"/>
        </w:rPr>
        <w:t xml:space="preserve"> Grant Application </w:t>
      </w:r>
      <w:r w:rsidR="00582B2F" w:rsidRPr="740BD4B5">
        <w:rPr>
          <w:b/>
          <w:bCs/>
          <w:color w:val="000000" w:themeColor="text1"/>
          <w:sz w:val="22"/>
          <w:szCs w:val="22"/>
        </w:rPr>
        <w:t>FY2</w:t>
      </w:r>
      <w:r w:rsidR="00DB3105">
        <w:rPr>
          <w:b/>
          <w:bCs/>
          <w:color w:val="000000" w:themeColor="text1"/>
          <w:sz w:val="22"/>
          <w:szCs w:val="22"/>
        </w:rPr>
        <w:t>6</w:t>
      </w:r>
    </w:p>
    <w:p w14:paraId="0610E49C" w14:textId="77777777" w:rsidR="00582B2F" w:rsidRPr="0037748F" w:rsidRDefault="00582B2F" w:rsidP="172333B5">
      <w:pPr>
        <w:rPr>
          <w:rFonts w:eastAsia="Times"/>
          <w:sz w:val="22"/>
          <w:szCs w:val="22"/>
        </w:rPr>
      </w:pPr>
    </w:p>
    <w:p w14:paraId="4FC4B348" w14:textId="32E209EA" w:rsidR="502E1B92" w:rsidRPr="0037748F" w:rsidRDefault="20AB532E" w:rsidP="3DE27A5F">
      <w:pPr>
        <w:jc w:val="both"/>
        <w:rPr>
          <w:rFonts w:eastAsia="Times"/>
          <w:sz w:val="22"/>
          <w:szCs w:val="22"/>
        </w:rPr>
      </w:pPr>
      <w:r w:rsidRPr="3DE27A5F">
        <w:rPr>
          <w:rFonts w:eastAsia="Times"/>
          <w:sz w:val="22"/>
          <w:szCs w:val="22"/>
        </w:rPr>
        <w:t xml:space="preserve">The following information must be provided before a contract for reimbursement will be considered. </w:t>
      </w:r>
      <w:r w:rsidR="12046789" w:rsidRPr="3DE27A5F">
        <w:rPr>
          <w:rFonts w:eastAsia="Times"/>
          <w:sz w:val="22"/>
          <w:szCs w:val="22"/>
        </w:rPr>
        <w:t xml:space="preserve">Scoring will be based on the following categories: environmental improvement, </w:t>
      </w:r>
      <w:r w:rsidR="003E311C" w:rsidRPr="3DE27A5F">
        <w:rPr>
          <w:rFonts w:eastAsia="Times"/>
          <w:sz w:val="22"/>
          <w:szCs w:val="22"/>
        </w:rPr>
        <w:t xml:space="preserve">collaboration, </w:t>
      </w:r>
      <w:r w:rsidR="000A656E" w:rsidRPr="3DE27A5F">
        <w:rPr>
          <w:rFonts w:eastAsia="Times"/>
          <w:sz w:val="22"/>
          <w:szCs w:val="22"/>
        </w:rPr>
        <w:t>storage and maintenance plans, sustainability, feasibility, scope of work, budget, quality of proposal</w:t>
      </w:r>
      <w:r w:rsidR="12046789" w:rsidRPr="3DE27A5F">
        <w:rPr>
          <w:rFonts w:eastAsia="Times"/>
          <w:sz w:val="22"/>
          <w:szCs w:val="22"/>
        </w:rPr>
        <w:t>, and past performance, if applicable.</w:t>
      </w:r>
      <w:r w:rsidRPr="3DE27A5F">
        <w:rPr>
          <w:rFonts w:eastAsia="Times"/>
          <w:sz w:val="22"/>
          <w:szCs w:val="22"/>
        </w:rPr>
        <w:t xml:space="preserve"> </w:t>
      </w:r>
      <w:r w:rsidR="4384CAC7" w:rsidRPr="3DE27A5F">
        <w:rPr>
          <w:rFonts w:eastAsia="Times"/>
          <w:sz w:val="22"/>
          <w:szCs w:val="22"/>
        </w:rPr>
        <w:t>This form has been prepared to be applicable to a wide range of projects and as a result some of the questions may not seem directly applicable to what you propose. Please answer the questions to the best of your ability based on the information you have.</w:t>
      </w:r>
    </w:p>
    <w:p w14:paraId="0C554ACF" w14:textId="4A89D830" w:rsidR="3DE27A5F" w:rsidRDefault="3DE27A5F" w:rsidP="3DE27A5F">
      <w:pPr>
        <w:jc w:val="both"/>
        <w:rPr>
          <w:rFonts w:eastAsia="Times"/>
          <w:sz w:val="22"/>
          <w:szCs w:val="22"/>
        </w:rPr>
      </w:pPr>
    </w:p>
    <w:p w14:paraId="496FC05D" w14:textId="56567E5A" w:rsidR="009D484A" w:rsidRPr="0037748F" w:rsidRDefault="009D484A" w:rsidP="502E1B92">
      <w:pPr>
        <w:spacing w:line="360" w:lineRule="auto"/>
        <w:rPr>
          <w:rFonts w:eastAsia="Times"/>
          <w:sz w:val="22"/>
          <w:szCs w:val="22"/>
        </w:rPr>
      </w:pPr>
      <w:r w:rsidRPr="3DE27A5F">
        <w:rPr>
          <w:rFonts w:eastAsia="Times"/>
          <w:sz w:val="22"/>
          <w:szCs w:val="22"/>
        </w:rPr>
        <w:t xml:space="preserve">1. Date: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790"/>
      </w:tblGrid>
      <w:tr w:rsidR="3DE27A5F" w14:paraId="2CFF7DFB" w14:textId="77777777" w:rsidTr="002623F0">
        <w:trPr>
          <w:trHeight w:val="330"/>
        </w:trPr>
        <w:tc>
          <w:tcPr>
            <w:tcW w:w="5790" w:type="dxa"/>
          </w:tcPr>
          <w:p w14:paraId="6C32309A" w14:textId="0615D1A2" w:rsidR="3DE27A5F" w:rsidRDefault="3DE27A5F" w:rsidP="3DE27A5F">
            <w:pPr>
              <w:rPr>
                <w:rFonts w:eastAsia="Times"/>
                <w:sz w:val="22"/>
                <w:szCs w:val="22"/>
              </w:rPr>
            </w:pPr>
          </w:p>
        </w:tc>
      </w:tr>
    </w:tbl>
    <w:p w14:paraId="72FA192D" w14:textId="77777777" w:rsidR="009D484A" w:rsidRPr="0037748F" w:rsidRDefault="009D484A" w:rsidP="502E1B92">
      <w:pPr>
        <w:spacing w:line="360" w:lineRule="auto"/>
        <w:rPr>
          <w:rFonts w:eastAsia="Times"/>
          <w:sz w:val="22"/>
          <w:szCs w:val="22"/>
        </w:rPr>
      </w:pPr>
    </w:p>
    <w:p w14:paraId="747FB4C2" w14:textId="77777777" w:rsidR="001A4003" w:rsidRDefault="009D484A" w:rsidP="3DE27A5F">
      <w:pPr>
        <w:spacing w:line="360" w:lineRule="auto"/>
        <w:rPr>
          <w:rFonts w:eastAsia="Times"/>
          <w:sz w:val="22"/>
          <w:szCs w:val="22"/>
        </w:rPr>
      </w:pPr>
      <w:r w:rsidRPr="3DE27A5F">
        <w:rPr>
          <w:rFonts w:eastAsia="Times"/>
          <w:sz w:val="22"/>
          <w:szCs w:val="22"/>
        </w:rPr>
        <w:t>2</w:t>
      </w:r>
      <w:r w:rsidR="502E1B92" w:rsidRPr="3DE27A5F">
        <w:rPr>
          <w:rFonts w:eastAsia="Times"/>
          <w:sz w:val="22"/>
          <w:szCs w:val="22"/>
        </w:rPr>
        <w:t xml:space="preserve">. </w:t>
      </w:r>
      <w:r w:rsidR="006E15AF" w:rsidRPr="3DE27A5F">
        <w:rPr>
          <w:rFonts w:eastAsia="Times"/>
          <w:sz w:val="22"/>
          <w:szCs w:val="22"/>
        </w:rPr>
        <w:t>Legal N</w:t>
      </w:r>
      <w:r w:rsidR="502E1B92" w:rsidRPr="3DE27A5F">
        <w:rPr>
          <w:rFonts w:eastAsia="Times"/>
          <w:sz w:val="22"/>
          <w:szCs w:val="22"/>
        </w:rPr>
        <w:t>ame of organization that reimbursements will be issued to:</w:t>
      </w:r>
    </w:p>
    <w:tbl>
      <w:tblPr>
        <w:tblStyle w:val="TableGrid"/>
        <w:tblpPr w:leftFromText="180" w:rightFromText="180" w:vertAnchor="text" w:horzAnchor="margin" w:tblpY="12"/>
        <w:tblW w:w="7195" w:type="dxa"/>
        <w:tblLayout w:type="fixed"/>
        <w:tblLook w:val="06A0" w:firstRow="1" w:lastRow="0" w:firstColumn="1" w:lastColumn="0" w:noHBand="1" w:noVBand="1"/>
      </w:tblPr>
      <w:tblGrid>
        <w:gridCol w:w="7195"/>
      </w:tblGrid>
      <w:tr w:rsidR="001A4003" w:rsidRPr="0037748F" w14:paraId="0A412BF6" w14:textId="77777777" w:rsidTr="008736DB">
        <w:trPr>
          <w:trHeight w:val="300"/>
        </w:trPr>
        <w:tc>
          <w:tcPr>
            <w:tcW w:w="7195" w:type="dxa"/>
          </w:tcPr>
          <w:p w14:paraId="4E82C80B" w14:textId="77777777" w:rsidR="001A4003" w:rsidRPr="0037748F" w:rsidRDefault="001A4003" w:rsidP="001A4003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</w:tbl>
    <w:p w14:paraId="31127CCB" w14:textId="530A63E5" w:rsidR="00E57F75" w:rsidRPr="0037748F" w:rsidRDefault="502E1B92" w:rsidP="7865CF1A">
      <w:pPr>
        <w:spacing w:line="360" w:lineRule="auto"/>
        <w:rPr>
          <w:rFonts w:eastAsia="Times"/>
          <w:sz w:val="22"/>
          <w:szCs w:val="22"/>
        </w:rPr>
      </w:pPr>
      <w:r w:rsidRPr="3DE27A5F">
        <w:rPr>
          <w:rFonts w:eastAsia="Time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4765" w:tblpY="308"/>
        <w:tblW w:w="5775" w:type="dxa"/>
        <w:tblLayout w:type="fixed"/>
        <w:tblLook w:val="06A0" w:firstRow="1" w:lastRow="0" w:firstColumn="1" w:lastColumn="0" w:noHBand="1" w:noVBand="1"/>
      </w:tblPr>
      <w:tblGrid>
        <w:gridCol w:w="5775"/>
      </w:tblGrid>
      <w:tr w:rsidR="00D63943" w:rsidRPr="0037748F" w14:paraId="1B5DA7C6" w14:textId="77777777" w:rsidTr="3DE27A5F">
        <w:trPr>
          <w:trHeight w:val="300"/>
        </w:trPr>
        <w:tc>
          <w:tcPr>
            <w:tcW w:w="5775" w:type="dxa"/>
          </w:tcPr>
          <w:p w14:paraId="21F3A715" w14:textId="6A44C33C" w:rsidR="00D63943" w:rsidRPr="0037748F" w:rsidRDefault="2F2A2449" w:rsidP="00D63943">
            <w:pPr>
              <w:spacing w:line="360" w:lineRule="auto"/>
              <w:rPr>
                <w:rFonts w:eastAsia="Times"/>
              </w:rPr>
            </w:pPr>
            <w:r w:rsidRPr="263BD1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263BD1D3">
              <w:rPr>
                <w:sz w:val="22"/>
                <w:szCs w:val="22"/>
              </w:rPr>
              <w:t xml:space="preserve"> </w:t>
            </w:r>
          </w:p>
        </w:tc>
      </w:tr>
    </w:tbl>
    <w:p w14:paraId="753671FA" w14:textId="09523045" w:rsidR="00501319" w:rsidRPr="0037748F" w:rsidRDefault="00501319" w:rsidP="7865CF1A">
      <w:pPr>
        <w:spacing w:line="360" w:lineRule="auto"/>
        <w:rPr>
          <w:rFonts w:eastAsia="Times"/>
          <w:sz w:val="22"/>
          <w:szCs w:val="22"/>
        </w:rPr>
      </w:pPr>
    </w:p>
    <w:p w14:paraId="4E5F7436" w14:textId="2AE008E7" w:rsidR="00D633AB" w:rsidRPr="0037748F" w:rsidRDefault="00F52716" w:rsidP="7865CF1A">
      <w:pPr>
        <w:spacing w:line="360" w:lineRule="auto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3</w:t>
      </w:r>
      <w:r w:rsidR="00582B2F" w:rsidRPr="3DE27A5F">
        <w:rPr>
          <w:rFonts w:eastAsia="Times"/>
          <w:sz w:val="22"/>
          <w:szCs w:val="22"/>
        </w:rPr>
        <w:t>. Dollar Amount being Requested</w:t>
      </w:r>
      <w:r w:rsidR="00D633AB" w:rsidRPr="3DE27A5F">
        <w:rPr>
          <w:rFonts w:eastAsia="Times"/>
          <w:sz w:val="22"/>
          <w:szCs w:val="22"/>
        </w:rPr>
        <w:t xml:space="preserve">:  </w:t>
      </w:r>
    </w:p>
    <w:p w14:paraId="6D5E708D" w14:textId="77777777" w:rsidR="00105DA1" w:rsidRPr="0037748F" w:rsidRDefault="00105DA1" w:rsidP="7865CF1A">
      <w:pPr>
        <w:spacing w:line="360" w:lineRule="auto"/>
        <w:rPr>
          <w:rFonts w:eastAsia="Times"/>
          <w:sz w:val="22"/>
          <w:szCs w:val="22"/>
        </w:rPr>
      </w:pPr>
    </w:p>
    <w:p w14:paraId="56C2F165" w14:textId="0C1D46F7" w:rsidR="502E1B92" w:rsidRPr="0037748F" w:rsidRDefault="00F52716" w:rsidP="502E1B92">
      <w:pPr>
        <w:spacing w:line="360" w:lineRule="auto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4</w:t>
      </w:r>
      <w:r w:rsidR="502E1B92" w:rsidRPr="0037748F">
        <w:rPr>
          <w:rFonts w:eastAsia="Times"/>
          <w:sz w:val="22"/>
          <w:szCs w:val="22"/>
        </w:rPr>
        <w:t>. Contact information for organization</w:t>
      </w:r>
    </w:p>
    <w:tbl>
      <w:tblPr>
        <w:tblStyle w:val="TableGrid"/>
        <w:tblW w:w="0" w:type="auto"/>
        <w:tblInd w:w="265" w:type="dxa"/>
        <w:tblLayout w:type="fixed"/>
        <w:tblLook w:val="06A0" w:firstRow="1" w:lastRow="0" w:firstColumn="1" w:lastColumn="0" w:noHBand="1" w:noVBand="1"/>
      </w:tblPr>
      <w:tblGrid>
        <w:gridCol w:w="3690"/>
        <w:gridCol w:w="5130"/>
      </w:tblGrid>
      <w:tr w:rsidR="7865CF1A" w:rsidRPr="0037748F" w14:paraId="03111202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3F7C148F" w14:textId="1D06580C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Name</w:t>
            </w:r>
            <w:r w:rsidR="00D81546" w:rsidRPr="0037748F">
              <w:rPr>
                <w:rFonts w:eastAsia="Times"/>
                <w:b/>
                <w:bCs/>
                <w:sz w:val="22"/>
                <w:szCs w:val="22"/>
              </w:rPr>
              <w:t>/Title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30" w:type="dxa"/>
          </w:tcPr>
          <w:p w14:paraId="5FD3918A" w14:textId="0A0E0B83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  <w:tr w:rsidR="7865CF1A" w:rsidRPr="0037748F" w14:paraId="20A32AC3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33F44B60" w14:textId="250311A7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5130" w:type="dxa"/>
          </w:tcPr>
          <w:p w14:paraId="3680725A" w14:textId="35D143A4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  <w:tr w:rsidR="7865CF1A" w:rsidRPr="0037748F" w14:paraId="55A87393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1033021C" w14:textId="7728F659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75EFDA39">
              <w:rPr>
                <w:rFonts w:eastAsia="Times"/>
                <w:b/>
                <w:bCs/>
                <w:sz w:val="22"/>
                <w:szCs w:val="22"/>
              </w:rPr>
              <w:t>E</w:t>
            </w:r>
            <w:r w:rsidR="4D774B1F" w:rsidRPr="75EFDA39">
              <w:rPr>
                <w:rFonts w:eastAsia="Times"/>
                <w:b/>
                <w:bCs/>
                <w:sz w:val="22"/>
                <w:szCs w:val="22"/>
              </w:rPr>
              <w:t>-</w:t>
            </w:r>
            <w:r w:rsidRPr="75EFDA39">
              <w:rPr>
                <w:rFonts w:eastAsia="Times"/>
                <w:b/>
                <w:bCs/>
                <w:sz w:val="22"/>
                <w:szCs w:val="22"/>
              </w:rPr>
              <w:t>mail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 Address:</w:t>
            </w:r>
          </w:p>
        </w:tc>
        <w:tc>
          <w:tcPr>
            <w:tcW w:w="5130" w:type="dxa"/>
          </w:tcPr>
          <w:p w14:paraId="623E9BDB" w14:textId="3F93A50A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</w:tbl>
    <w:p w14:paraId="221CDB4B" w14:textId="03F3C45B" w:rsidR="00D93E94" w:rsidRPr="0037748F" w:rsidRDefault="00D93E94" w:rsidP="502E1B92">
      <w:pPr>
        <w:spacing w:line="360" w:lineRule="auto"/>
        <w:rPr>
          <w:rFonts w:eastAsia="Times"/>
          <w:sz w:val="22"/>
          <w:szCs w:val="22"/>
        </w:rPr>
      </w:pPr>
    </w:p>
    <w:p w14:paraId="45248224" w14:textId="39599882" w:rsidR="502E1B92" w:rsidRPr="0037748F" w:rsidRDefault="00F52716" w:rsidP="502E1B92">
      <w:pPr>
        <w:spacing w:line="360" w:lineRule="auto"/>
        <w:rPr>
          <w:sz w:val="22"/>
          <w:szCs w:val="22"/>
        </w:rPr>
      </w:pPr>
      <w:r>
        <w:rPr>
          <w:rFonts w:eastAsia="Times"/>
          <w:sz w:val="22"/>
          <w:szCs w:val="22"/>
        </w:rPr>
        <w:t>5</w:t>
      </w:r>
      <w:r w:rsidR="502E1B92" w:rsidRPr="0037748F">
        <w:rPr>
          <w:rFonts w:eastAsia="Times"/>
          <w:sz w:val="22"/>
          <w:szCs w:val="22"/>
        </w:rPr>
        <w:t>. Signatory Authority for organization with legal authority to sign contract with DEQ:</w:t>
      </w:r>
    </w:p>
    <w:tbl>
      <w:tblPr>
        <w:tblStyle w:val="TableGrid"/>
        <w:tblW w:w="0" w:type="auto"/>
        <w:tblInd w:w="265" w:type="dxa"/>
        <w:tblLayout w:type="fixed"/>
        <w:tblLook w:val="06A0" w:firstRow="1" w:lastRow="0" w:firstColumn="1" w:lastColumn="0" w:noHBand="1" w:noVBand="1"/>
      </w:tblPr>
      <w:tblGrid>
        <w:gridCol w:w="3690"/>
        <w:gridCol w:w="5220"/>
      </w:tblGrid>
      <w:tr w:rsidR="7865CF1A" w:rsidRPr="0037748F" w14:paraId="3919E6C8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1F8D5DD0" w14:textId="40284C40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Name</w:t>
            </w:r>
            <w:r w:rsidR="00D81546" w:rsidRPr="0037748F">
              <w:rPr>
                <w:rFonts w:eastAsia="Times"/>
                <w:b/>
                <w:bCs/>
                <w:sz w:val="22"/>
                <w:szCs w:val="22"/>
              </w:rPr>
              <w:t>/Title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6FC93063" w14:textId="7E837D6E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  <w:tr w:rsidR="7865CF1A" w:rsidRPr="0037748F" w14:paraId="6E71D37A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313B0084" w14:textId="250311A7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5220" w:type="dxa"/>
          </w:tcPr>
          <w:p w14:paraId="56D15544" w14:textId="35D143A4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  <w:tr w:rsidR="7865CF1A" w:rsidRPr="0037748F" w14:paraId="637C06B9" w14:textId="77777777" w:rsidTr="00B71121">
        <w:tc>
          <w:tcPr>
            <w:tcW w:w="3690" w:type="dxa"/>
            <w:shd w:val="clear" w:color="auto" w:fill="C5E0B3" w:themeFill="accent6" w:themeFillTint="66"/>
          </w:tcPr>
          <w:p w14:paraId="6C69333D" w14:textId="3AF82268" w:rsidR="7865CF1A" w:rsidRPr="0037748F" w:rsidRDefault="281EA80F" w:rsidP="281EA80F">
            <w:pPr>
              <w:spacing w:line="360" w:lineRule="auto"/>
              <w:rPr>
                <w:rFonts w:eastAsia="Times"/>
                <w:b/>
                <w:bCs/>
                <w:sz w:val="22"/>
                <w:szCs w:val="22"/>
              </w:rPr>
            </w:pPr>
            <w:r w:rsidRPr="75EFDA39">
              <w:rPr>
                <w:rFonts w:eastAsia="Times"/>
                <w:b/>
                <w:bCs/>
                <w:sz w:val="22"/>
                <w:szCs w:val="22"/>
              </w:rPr>
              <w:t>E</w:t>
            </w:r>
            <w:r w:rsidR="1CE403F3" w:rsidRPr="75EFDA39">
              <w:rPr>
                <w:rFonts w:eastAsia="Times"/>
                <w:b/>
                <w:bCs/>
                <w:sz w:val="22"/>
                <w:szCs w:val="22"/>
              </w:rPr>
              <w:t>-</w:t>
            </w:r>
            <w:r w:rsidRPr="75EFDA39">
              <w:rPr>
                <w:rFonts w:eastAsia="Times"/>
                <w:b/>
                <w:bCs/>
                <w:sz w:val="22"/>
                <w:szCs w:val="22"/>
              </w:rPr>
              <w:t>mail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 Address:</w:t>
            </w:r>
          </w:p>
        </w:tc>
        <w:tc>
          <w:tcPr>
            <w:tcW w:w="5220" w:type="dxa"/>
          </w:tcPr>
          <w:p w14:paraId="0477EBC8" w14:textId="3F93A50A" w:rsidR="7865CF1A" w:rsidRPr="0037748F" w:rsidRDefault="7865CF1A" w:rsidP="7865CF1A">
            <w:pPr>
              <w:spacing w:line="360" w:lineRule="auto"/>
              <w:rPr>
                <w:rFonts w:eastAsia="Times"/>
                <w:sz w:val="22"/>
                <w:szCs w:val="22"/>
              </w:rPr>
            </w:pPr>
          </w:p>
        </w:tc>
      </w:tr>
    </w:tbl>
    <w:p w14:paraId="61BF7BD7" w14:textId="273C0FA3" w:rsidR="2C8DDB37" w:rsidRDefault="2C8DDB37" w:rsidP="2C8DDB37">
      <w:pPr>
        <w:spacing w:line="360" w:lineRule="auto"/>
        <w:rPr>
          <w:sz w:val="22"/>
          <w:szCs w:val="22"/>
        </w:rPr>
      </w:pPr>
    </w:p>
    <w:p w14:paraId="4C59E95C" w14:textId="5838C89F" w:rsidR="00217F12" w:rsidRPr="00217F12" w:rsidRDefault="00F52716" w:rsidP="00217F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217F12" w:rsidRPr="0037748F">
        <w:rPr>
          <w:sz w:val="22"/>
          <w:szCs w:val="22"/>
        </w:rPr>
        <w:t xml:space="preserve">. </w:t>
      </w:r>
      <w:r w:rsidR="00217F12" w:rsidRPr="00217F12">
        <w:rPr>
          <w:sz w:val="22"/>
          <w:szCs w:val="22"/>
        </w:rPr>
        <w:t>Addresses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0"/>
        <w:gridCol w:w="5220"/>
      </w:tblGrid>
      <w:tr w:rsidR="00217F12" w:rsidRPr="00217F12" w14:paraId="0EF1E923" w14:textId="77777777" w:rsidTr="00B71121">
        <w:tc>
          <w:tcPr>
            <w:tcW w:w="3600" w:type="dxa"/>
            <w:shd w:val="clear" w:color="auto" w:fill="C5E0B3" w:themeFill="accent6" w:themeFillTint="66"/>
          </w:tcPr>
          <w:p w14:paraId="305A5F1E" w14:textId="087EE866" w:rsidR="00217F12" w:rsidRPr="00217F12" w:rsidRDefault="00217F12" w:rsidP="00217F12">
            <w:pPr>
              <w:rPr>
                <w:b/>
                <w:bCs/>
                <w:sz w:val="22"/>
                <w:szCs w:val="22"/>
              </w:rPr>
            </w:pPr>
            <w:r w:rsidRPr="00217F12">
              <w:rPr>
                <w:b/>
                <w:bCs/>
                <w:sz w:val="22"/>
                <w:szCs w:val="22"/>
              </w:rPr>
              <w:t xml:space="preserve">The contract will be sent here for signature (name and </w:t>
            </w:r>
            <w:r w:rsidRPr="75EFDA39">
              <w:rPr>
                <w:b/>
                <w:bCs/>
                <w:sz w:val="22"/>
                <w:szCs w:val="22"/>
              </w:rPr>
              <w:t>e</w:t>
            </w:r>
            <w:r w:rsidR="4F019008" w:rsidRPr="75EFDA39">
              <w:rPr>
                <w:b/>
                <w:bCs/>
                <w:sz w:val="22"/>
                <w:szCs w:val="22"/>
              </w:rPr>
              <w:t>-</w:t>
            </w:r>
            <w:r w:rsidRPr="75EFDA39">
              <w:rPr>
                <w:b/>
                <w:bCs/>
                <w:sz w:val="22"/>
                <w:szCs w:val="22"/>
              </w:rPr>
              <w:t>mail</w:t>
            </w:r>
            <w:r w:rsidRPr="00217F12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5220" w:type="dxa"/>
          </w:tcPr>
          <w:p w14:paraId="15FFBC92" w14:textId="77777777" w:rsidR="00217F12" w:rsidRPr="00217F12" w:rsidRDefault="00217F12" w:rsidP="00217F1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17F12" w:rsidRPr="00217F12" w14:paraId="5061C57F" w14:textId="77777777" w:rsidTr="00B71121">
        <w:tc>
          <w:tcPr>
            <w:tcW w:w="3600" w:type="dxa"/>
            <w:shd w:val="clear" w:color="auto" w:fill="C5E0B3" w:themeFill="accent6" w:themeFillTint="66"/>
          </w:tcPr>
          <w:p w14:paraId="71898AC0" w14:textId="2E93F198" w:rsidR="00217F12" w:rsidRPr="00217F12" w:rsidRDefault="00217F12" w:rsidP="00217F12">
            <w:pPr>
              <w:rPr>
                <w:b/>
                <w:bCs/>
                <w:sz w:val="22"/>
                <w:szCs w:val="22"/>
              </w:rPr>
            </w:pPr>
            <w:r w:rsidRPr="00217F12">
              <w:rPr>
                <w:b/>
                <w:bCs/>
                <w:sz w:val="22"/>
                <w:szCs w:val="22"/>
              </w:rPr>
              <w:t xml:space="preserve">Reimbursements will go to this </w:t>
            </w:r>
            <w:r w:rsidR="00B86457">
              <w:rPr>
                <w:b/>
                <w:bCs/>
                <w:sz w:val="22"/>
                <w:szCs w:val="22"/>
              </w:rPr>
              <w:t xml:space="preserve">mailing </w:t>
            </w:r>
            <w:r w:rsidRPr="00217F12">
              <w:rPr>
                <w:b/>
                <w:bCs/>
                <w:sz w:val="22"/>
                <w:szCs w:val="22"/>
              </w:rPr>
              <w:t>address</w:t>
            </w:r>
            <w:r w:rsidR="00D257EC" w:rsidRPr="755400DB">
              <w:rPr>
                <w:b/>
                <w:bCs/>
                <w:sz w:val="22"/>
                <w:szCs w:val="22"/>
              </w:rPr>
              <w:t>*</w:t>
            </w:r>
            <w:r w:rsidRPr="755400D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449CD9F1" w14:textId="77777777" w:rsidR="00217F12" w:rsidRPr="00217F12" w:rsidRDefault="00217F12" w:rsidP="00217F1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98DFF9D" w14:textId="4A9DBF33" w:rsidR="008736DB" w:rsidRDefault="00D257EC">
      <w:pPr>
        <w:spacing w:after="160" w:line="259" w:lineRule="auto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*</w:t>
      </w:r>
      <w:r w:rsidR="009D2A37">
        <w:rPr>
          <w:rFonts w:eastAsia="Times"/>
          <w:sz w:val="22"/>
          <w:szCs w:val="22"/>
        </w:rPr>
        <w:t xml:space="preserve">The address provided </w:t>
      </w:r>
      <w:r w:rsidR="00FC1CF7">
        <w:rPr>
          <w:rFonts w:eastAsia="Times"/>
          <w:sz w:val="22"/>
          <w:szCs w:val="22"/>
        </w:rPr>
        <w:t xml:space="preserve">here </w:t>
      </w:r>
      <w:r w:rsidR="009D2A37">
        <w:rPr>
          <w:rFonts w:eastAsia="Times"/>
          <w:sz w:val="22"/>
          <w:szCs w:val="22"/>
        </w:rPr>
        <w:t xml:space="preserve">must be registered </w:t>
      </w:r>
      <w:r w:rsidR="002E3889">
        <w:rPr>
          <w:rFonts w:eastAsia="Times"/>
          <w:sz w:val="22"/>
          <w:szCs w:val="22"/>
        </w:rPr>
        <w:t>in the Oklahoma Supplier Portal. If you</w:t>
      </w:r>
      <w:r w:rsidR="003876BB">
        <w:rPr>
          <w:rFonts w:eastAsia="Times"/>
          <w:sz w:val="22"/>
          <w:szCs w:val="22"/>
        </w:rPr>
        <w:t>r</w:t>
      </w:r>
      <w:r w:rsidR="002E3889">
        <w:rPr>
          <w:rFonts w:eastAsia="Times"/>
          <w:sz w:val="22"/>
          <w:szCs w:val="22"/>
        </w:rPr>
        <w:t xml:space="preserve"> </w:t>
      </w:r>
      <w:r w:rsidR="003876BB">
        <w:rPr>
          <w:rFonts w:eastAsia="Times"/>
          <w:sz w:val="22"/>
          <w:szCs w:val="22"/>
        </w:rPr>
        <w:t>organization is not</w:t>
      </w:r>
      <w:r w:rsidR="002E3889">
        <w:rPr>
          <w:rFonts w:eastAsia="Times"/>
          <w:sz w:val="22"/>
          <w:szCs w:val="22"/>
        </w:rPr>
        <w:t xml:space="preserve"> registered as an Oklahoma Supplier, </w:t>
      </w:r>
      <w:r w:rsidR="008B0292">
        <w:rPr>
          <w:rFonts w:eastAsia="Times"/>
          <w:sz w:val="22"/>
          <w:szCs w:val="22"/>
        </w:rPr>
        <w:t xml:space="preserve">you must register here to </w:t>
      </w:r>
      <w:r w:rsidR="003876BB">
        <w:rPr>
          <w:rFonts w:eastAsia="Times"/>
          <w:sz w:val="22"/>
          <w:szCs w:val="22"/>
        </w:rPr>
        <w:t xml:space="preserve">be able to </w:t>
      </w:r>
      <w:r w:rsidR="008B0292">
        <w:rPr>
          <w:rFonts w:eastAsia="Times"/>
          <w:sz w:val="22"/>
          <w:szCs w:val="22"/>
        </w:rPr>
        <w:t xml:space="preserve">receive funds from the state: </w:t>
      </w:r>
      <w:hyperlink r:id="rId14" w:history="1">
        <w:r w:rsidR="008B0292" w:rsidRPr="00513959">
          <w:rPr>
            <w:rStyle w:val="Hyperlink"/>
            <w:rFonts w:eastAsia="Times"/>
            <w:sz w:val="22"/>
            <w:szCs w:val="22"/>
          </w:rPr>
          <w:t>https://oklahoma.gov/omes/divisions/central-purchasing/suppliers-and-payees/supplier-portal.html</w:t>
        </w:r>
      </w:hyperlink>
      <w:r w:rsidR="008B0292">
        <w:rPr>
          <w:rFonts w:eastAsia="Times"/>
          <w:sz w:val="22"/>
          <w:szCs w:val="22"/>
        </w:rPr>
        <w:t xml:space="preserve"> </w:t>
      </w:r>
      <w:r w:rsidR="008736DB">
        <w:rPr>
          <w:rFonts w:eastAsia="Times"/>
          <w:sz w:val="22"/>
          <w:szCs w:val="22"/>
        </w:rPr>
        <w:br w:type="page"/>
      </w:r>
    </w:p>
    <w:p w14:paraId="201DB445" w14:textId="3588887C" w:rsidR="502E1B92" w:rsidRPr="00F52716" w:rsidRDefault="281EA80F" w:rsidP="00F52716">
      <w:pPr>
        <w:pStyle w:val="ListParagraph"/>
        <w:numPr>
          <w:ilvl w:val="0"/>
          <w:numId w:val="27"/>
        </w:numPr>
        <w:spacing w:line="360" w:lineRule="auto"/>
        <w:rPr>
          <w:rFonts w:eastAsia="Times"/>
          <w:sz w:val="22"/>
          <w:szCs w:val="22"/>
        </w:rPr>
      </w:pPr>
      <w:r w:rsidRPr="00F52716">
        <w:rPr>
          <w:rFonts w:eastAsia="Times"/>
          <w:sz w:val="22"/>
          <w:szCs w:val="22"/>
        </w:rPr>
        <w:lastRenderedPageBreak/>
        <w:t>Project Description. Answer each question in the answer box to the right.</w:t>
      </w:r>
    </w:p>
    <w:p w14:paraId="2D3B6632" w14:textId="77777777" w:rsidR="00C3381D" w:rsidRPr="00C3381D" w:rsidRDefault="00C3381D" w:rsidP="00C3381D">
      <w:pPr>
        <w:spacing w:line="360" w:lineRule="auto"/>
        <w:rPr>
          <w:rFonts w:eastAsia="Times"/>
          <w:sz w:val="22"/>
          <w:szCs w:val="22"/>
        </w:rPr>
      </w:pPr>
    </w:p>
    <w:tbl>
      <w:tblPr>
        <w:tblStyle w:val="TableGrid"/>
        <w:tblW w:w="9360" w:type="dxa"/>
        <w:tblInd w:w="360" w:type="dxa"/>
        <w:tblLayout w:type="fixed"/>
        <w:tblLook w:val="06A0" w:firstRow="1" w:lastRow="0" w:firstColumn="1" w:lastColumn="0" w:noHBand="1" w:noVBand="1"/>
      </w:tblPr>
      <w:tblGrid>
        <w:gridCol w:w="4155"/>
        <w:gridCol w:w="5205"/>
      </w:tblGrid>
      <w:tr w:rsidR="7865CF1A" w:rsidRPr="0037748F" w14:paraId="33A8A832" w14:textId="77777777" w:rsidTr="00B71121">
        <w:tc>
          <w:tcPr>
            <w:tcW w:w="4155" w:type="dxa"/>
            <w:shd w:val="clear" w:color="auto" w:fill="A8D08D" w:themeFill="accent6" w:themeFillTint="99"/>
          </w:tcPr>
          <w:p w14:paraId="56797158" w14:textId="4813148B" w:rsidR="7865CF1A" w:rsidRPr="0037748F" w:rsidRDefault="7865CF1A" w:rsidP="7865CF1A">
            <w:pPr>
              <w:pStyle w:val="ListParagraph"/>
              <w:spacing w:line="360" w:lineRule="auto"/>
              <w:jc w:val="center"/>
              <w:rPr>
                <w:rFonts w:eastAsia="Times"/>
                <w:sz w:val="22"/>
                <w:szCs w:val="22"/>
              </w:rPr>
            </w:pPr>
            <w:r w:rsidRPr="0037748F">
              <w:rPr>
                <w:rFonts w:eastAsia="Times"/>
                <w:sz w:val="22"/>
                <w:szCs w:val="22"/>
              </w:rPr>
              <w:t>Questions</w:t>
            </w:r>
          </w:p>
        </w:tc>
        <w:tc>
          <w:tcPr>
            <w:tcW w:w="5205" w:type="dxa"/>
            <w:shd w:val="clear" w:color="auto" w:fill="A8D08D" w:themeFill="accent6" w:themeFillTint="99"/>
          </w:tcPr>
          <w:p w14:paraId="2E7D97A5" w14:textId="66ABD44A" w:rsidR="7865CF1A" w:rsidRPr="0037748F" w:rsidRDefault="7865CF1A" w:rsidP="7865CF1A">
            <w:pPr>
              <w:jc w:val="center"/>
              <w:rPr>
                <w:rFonts w:eastAsia="Times"/>
                <w:sz w:val="22"/>
                <w:szCs w:val="22"/>
                <w:u w:val="single"/>
              </w:rPr>
            </w:pPr>
            <w:r w:rsidRPr="0037748F">
              <w:rPr>
                <w:rFonts w:eastAsia="Times"/>
                <w:sz w:val="22"/>
                <w:szCs w:val="22"/>
              </w:rPr>
              <w:t>Answers</w:t>
            </w:r>
          </w:p>
        </w:tc>
      </w:tr>
      <w:tr w:rsidR="009D484A" w:rsidRPr="0037748F" w14:paraId="3ACF5D39" w14:textId="77777777" w:rsidTr="00B71121">
        <w:trPr>
          <w:trHeight w:val="1466"/>
        </w:trPr>
        <w:tc>
          <w:tcPr>
            <w:tcW w:w="4155" w:type="dxa"/>
            <w:shd w:val="clear" w:color="auto" w:fill="C5E0B3" w:themeFill="accent6" w:themeFillTint="66"/>
          </w:tcPr>
          <w:p w14:paraId="0BE41CF8" w14:textId="6F549A5B" w:rsidR="009D484A" w:rsidRPr="0037748F" w:rsidRDefault="009D484A" w:rsidP="007E65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Describe the </w:t>
            </w:r>
            <w:r w:rsidR="00464714">
              <w:rPr>
                <w:rFonts w:eastAsia="Times"/>
                <w:b/>
                <w:bCs/>
                <w:sz w:val="22"/>
                <w:szCs w:val="22"/>
              </w:rPr>
              <w:t xml:space="preserve">need for sharps </w:t>
            </w:r>
            <w:r w:rsidR="00A66F50">
              <w:rPr>
                <w:rFonts w:eastAsia="Times"/>
                <w:b/>
                <w:bCs/>
                <w:sz w:val="22"/>
                <w:szCs w:val="22"/>
              </w:rPr>
              <w:t xml:space="preserve">management </w:t>
            </w:r>
            <w:r w:rsidR="00464714">
              <w:rPr>
                <w:rFonts w:eastAsia="Times"/>
                <w:b/>
                <w:bCs/>
                <w:sz w:val="22"/>
                <w:szCs w:val="22"/>
              </w:rPr>
              <w:t>in your community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05" w:type="dxa"/>
          </w:tcPr>
          <w:p w14:paraId="3E611FB5" w14:textId="77777777" w:rsidR="009D484A" w:rsidRPr="0037748F" w:rsidRDefault="009D484A" w:rsidP="7865CF1A">
            <w:pPr>
              <w:rPr>
                <w:rFonts w:eastAsia="Times"/>
                <w:sz w:val="22"/>
                <w:szCs w:val="22"/>
              </w:rPr>
            </w:pPr>
          </w:p>
          <w:p w14:paraId="385E7266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299FF791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26C50D59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563F01C5" w14:textId="7777777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12E921B9" w14:textId="6CBF80DD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10263AA7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0D356D79" w14:textId="69822BD4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</w:tc>
      </w:tr>
      <w:tr w:rsidR="009D484A" w:rsidRPr="0037748F" w14:paraId="294C784F" w14:textId="77777777" w:rsidTr="00B71121">
        <w:trPr>
          <w:trHeight w:val="1367"/>
        </w:trPr>
        <w:tc>
          <w:tcPr>
            <w:tcW w:w="4155" w:type="dxa"/>
            <w:shd w:val="clear" w:color="auto" w:fill="C5E0B3" w:themeFill="accent6" w:themeFillTint="66"/>
          </w:tcPr>
          <w:p w14:paraId="72922189" w14:textId="3DBE6FEF" w:rsidR="009D484A" w:rsidRPr="0037748F" w:rsidRDefault="009D484A" w:rsidP="007E65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Who will be served by this program (municipalities, county, region, estimate population)?</w:t>
            </w:r>
          </w:p>
        </w:tc>
        <w:tc>
          <w:tcPr>
            <w:tcW w:w="5205" w:type="dxa"/>
          </w:tcPr>
          <w:p w14:paraId="3E8055E1" w14:textId="77777777" w:rsidR="009D484A" w:rsidRPr="0037748F" w:rsidRDefault="009D484A" w:rsidP="7865CF1A">
            <w:pPr>
              <w:rPr>
                <w:rFonts w:eastAsia="Times"/>
                <w:sz w:val="22"/>
                <w:szCs w:val="22"/>
              </w:rPr>
            </w:pPr>
          </w:p>
          <w:p w14:paraId="22D4F565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74FAA7EB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1F7C3AAC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789B1177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6426C668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2D52833D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32B5FCF0" w14:textId="3E9676A6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</w:tc>
      </w:tr>
      <w:tr w:rsidR="009D484A" w:rsidRPr="0037748F" w14:paraId="7A846448" w14:textId="77777777" w:rsidTr="00B71121">
        <w:trPr>
          <w:trHeight w:val="1403"/>
        </w:trPr>
        <w:tc>
          <w:tcPr>
            <w:tcW w:w="4155" w:type="dxa"/>
            <w:shd w:val="clear" w:color="auto" w:fill="C5E0B3" w:themeFill="accent6" w:themeFillTint="66"/>
          </w:tcPr>
          <w:p w14:paraId="4B40D672" w14:textId="7D36ACAF" w:rsidR="009D484A" w:rsidRPr="0037748F" w:rsidRDefault="009D484A" w:rsidP="007E65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How </w:t>
            </w:r>
            <w:r w:rsidR="00BF08A6">
              <w:rPr>
                <w:rFonts w:eastAsia="Times"/>
                <w:b/>
                <w:bCs/>
                <w:sz w:val="22"/>
                <w:szCs w:val="22"/>
              </w:rPr>
              <w:t>are sharps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 currently managed</w:t>
            </w:r>
            <w:r w:rsidR="00BF08A6">
              <w:rPr>
                <w:rFonts w:eastAsia="Times"/>
                <w:b/>
                <w:bCs/>
                <w:sz w:val="22"/>
                <w:szCs w:val="22"/>
              </w:rPr>
              <w:t xml:space="preserve"> in your community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205" w:type="dxa"/>
          </w:tcPr>
          <w:p w14:paraId="1266D804" w14:textId="77777777" w:rsidR="009D484A" w:rsidRPr="0037748F" w:rsidRDefault="009D484A" w:rsidP="7865CF1A">
            <w:pPr>
              <w:rPr>
                <w:rFonts w:eastAsia="Times"/>
                <w:sz w:val="22"/>
                <w:szCs w:val="22"/>
              </w:rPr>
            </w:pPr>
          </w:p>
          <w:p w14:paraId="722E1CFD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20B06256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64EF1D43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41E20541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452E0649" w14:textId="7777777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21AFE71F" w14:textId="77777777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  <w:p w14:paraId="1B5A5AEB" w14:textId="15BEBCB5" w:rsidR="00F16251" w:rsidRPr="0037748F" w:rsidRDefault="00F16251" w:rsidP="7865CF1A">
            <w:pPr>
              <w:rPr>
                <w:rFonts w:eastAsia="Times"/>
                <w:sz w:val="22"/>
                <w:szCs w:val="22"/>
              </w:rPr>
            </w:pPr>
          </w:p>
        </w:tc>
      </w:tr>
      <w:tr w:rsidR="009D484A" w:rsidRPr="0037748F" w14:paraId="05C21E12" w14:textId="77777777" w:rsidTr="00B71121">
        <w:trPr>
          <w:trHeight w:val="1655"/>
        </w:trPr>
        <w:tc>
          <w:tcPr>
            <w:tcW w:w="4155" w:type="dxa"/>
            <w:shd w:val="clear" w:color="auto" w:fill="C5E0B3" w:themeFill="accent6" w:themeFillTint="66"/>
          </w:tcPr>
          <w:p w14:paraId="21BC9A83" w14:textId="166E3101" w:rsidR="009D484A" w:rsidRPr="0037748F" w:rsidRDefault="00370D12" w:rsidP="007E65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eastAsia="Times"/>
                <w:b/>
                <w:bCs/>
                <w:sz w:val="22"/>
                <w:szCs w:val="22"/>
              </w:rPr>
              <w:t>Describe your plan to implement sharps management into your community.</w:t>
            </w:r>
            <w:r w:rsidR="00425B9D">
              <w:rPr>
                <w:rFonts w:eastAsia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05" w:type="dxa"/>
          </w:tcPr>
          <w:p w14:paraId="483757C6" w14:textId="77777777" w:rsidR="009D484A" w:rsidRPr="0037748F" w:rsidRDefault="009D484A" w:rsidP="7865CF1A">
            <w:pPr>
              <w:rPr>
                <w:rFonts w:eastAsia="Times"/>
                <w:sz w:val="22"/>
                <w:szCs w:val="22"/>
              </w:rPr>
            </w:pPr>
          </w:p>
          <w:p w14:paraId="3FDE04B0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5611325C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7C68C91C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536145B9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401C5B79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3826F109" w14:textId="77777777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  <w:p w14:paraId="7F2C25FE" w14:textId="1AEE0448" w:rsidR="009F1F93" w:rsidRPr="0037748F" w:rsidRDefault="009F1F93" w:rsidP="7865CF1A">
            <w:pPr>
              <w:rPr>
                <w:rFonts w:eastAsia="Times"/>
                <w:sz w:val="22"/>
                <w:szCs w:val="22"/>
              </w:rPr>
            </w:pPr>
          </w:p>
        </w:tc>
      </w:tr>
      <w:tr w:rsidR="009D484A" w:rsidRPr="0037748F" w14:paraId="2563ECED" w14:textId="77777777" w:rsidTr="00B71121">
        <w:trPr>
          <w:trHeight w:val="58"/>
        </w:trPr>
        <w:tc>
          <w:tcPr>
            <w:tcW w:w="4155" w:type="dxa"/>
            <w:shd w:val="clear" w:color="auto" w:fill="C5E0B3" w:themeFill="accent6" w:themeFillTint="66"/>
          </w:tcPr>
          <w:p w14:paraId="537CD511" w14:textId="46AF2704" w:rsidR="009D484A" w:rsidRPr="0037748F" w:rsidRDefault="006B2E3F" w:rsidP="007E65F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eastAsia="Times"/>
                <w:b/>
                <w:bCs/>
                <w:sz w:val="22"/>
                <w:szCs w:val="22"/>
              </w:rPr>
              <w:t xml:space="preserve">If hosting </w:t>
            </w:r>
            <w:r w:rsidR="002518BD">
              <w:rPr>
                <w:rFonts w:eastAsia="Times"/>
                <w:b/>
                <w:bCs/>
                <w:sz w:val="22"/>
                <w:szCs w:val="22"/>
              </w:rPr>
              <w:t xml:space="preserve">collection </w:t>
            </w:r>
            <w:r>
              <w:rPr>
                <w:rFonts w:eastAsia="Times"/>
                <w:b/>
                <w:bCs/>
                <w:sz w:val="22"/>
                <w:szCs w:val="22"/>
              </w:rPr>
              <w:t xml:space="preserve">events, </w:t>
            </w:r>
            <w:r w:rsidR="002518BD">
              <w:rPr>
                <w:rFonts w:eastAsia="Times"/>
                <w:b/>
                <w:bCs/>
                <w:sz w:val="22"/>
                <w:szCs w:val="22"/>
              </w:rPr>
              <w:t xml:space="preserve">please provide dates or a timeline. </w:t>
            </w:r>
          </w:p>
        </w:tc>
        <w:tc>
          <w:tcPr>
            <w:tcW w:w="5205" w:type="dxa"/>
          </w:tcPr>
          <w:p w14:paraId="79204A5E" w14:textId="77777777" w:rsidR="009D484A" w:rsidRPr="0037748F" w:rsidRDefault="009D484A" w:rsidP="7865CF1A">
            <w:pPr>
              <w:rPr>
                <w:rFonts w:eastAsia="Times"/>
                <w:sz w:val="22"/>
                <w:szCs w:val="22"/>
              </w:rPr>
            </w:pPr>
          </w:p>
          <w:p w14:paraId="215C58FF" w14:textId="7777777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11C26457" w14:textId="7777777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577BDDD5" w14:textId="7777777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288CA326" w14:textId="77777777" w:rsidR="00DE3F47" w:rsidRDefault="00DE3F47" w:rsidP="7865CF1A">
            <w:pPr>
              <w:rPr>
                <w:rFonts w:eastAsia="Times"/>
                <w:sz w:val="22"/>
                <w:szCs w:val="22"/>
              </w:rPr>
            </w:pPr>
          </w:p>
          <w:p w14:paraId="56CABD88" w14:textId="77777777" w:rsidR="00C3381D" w:rsidRPr="0037748F" w:rsidRDefault="00C3381D" w:rsidP="7865CF1A">
            <w:pPr>
              <w:rPr>
                <w:rFonts w:eastAsia="Times"/>
                <w:sz w:val="22"/>
                <w:szCs w:val="22"/>
              </w:rPr>
            </w:pPr>
          </w:p>
          <w:p w14:paraId="393F0667" w14:textId="0ED38BB7" w:rsidR="00DE3F47" w:rsidRPr="0037748F" w:rsidRDefault="00DE3F47" w:rsidP="7865CF1A">
            <w:pPr>
              <w:rPr>
                <w:rFonts w:eastAsia="Times"/>
                <w:sz w:val="22"/>
                <w:szCs w:val="22"/>
              </w:rPr>
            </w:pPr>
          </w:p>
        </w:tc>
      </w:tr>
      <w:tr w:rsidR="00A66F50" w:rsidRPr="0037748F" w14:paraId="2CCB3B01" w14:textId="77777777" w:rsidTr="00B71121">
        <w:tc>
          <w:tcPr>
            <w:tcW w:w="4155" w:type="dxa"/>
            <w:shd w:val="clear" w:color="auto" w:fill="C5E0B3" w:themeFill="accent6" w:themeFillTint="66"/>
          </w:tcPr>
          <w:p w14:paraId="51D6AA17" w14:textId="77777777" w:rsidR="00A66F50" w:rsidRPr="001C767A" w:rsidRDefault="00A66F50" w:rsidP="00A66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Are you partnering with anyone else </w:t>
            </w:r>
            <w:r>
              <w:rPr>
                <w:rFonts w:eastAsia="Times"/>
                <w:b/>
                <w:bCs/>
                <w:sz w:val="22"/>
                <w:szCs w:val="22"/>
              </w:rPr>
              <w:t>to manage sharps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>?</w:t>
            </w:r>
            <w:r>
              <w:rPr>
                <w:rFonts w:eastAsia="Times"/>
                <w:b/>
                <w:bCs/>
                <w:sz w:val="22"/>
                <w:szCs w:val="22"/>
              </w:rPr>
              <w:t xml:space="preserve"> </w:t>
            </w:r>
            <w:r w:rsidRPr="001C767A">
              <w:rPr>
                <w:rFonts w:eastAsia="Times"/>
                <w:b/>
                <w:bCs/>
                <w:sz w:val="22"/>
                <w:szCs w:val="22"/>
              </w:rPr>
              <w:t xml:space="preserve">To make more efficient use of limited </w:t>
            </w:r>
            <w:r>
              <w:rPr>
                <w:rFonts w:eastAsia="Times"/>
                <w:b/>
                <w:bCs/>
                <w:sz w:val="22"/>
                <w:szCs w:val="22"/>
              </w:rPr>
              <w:t>funding,</w:t>
            </w:r>
            <w:r w:rsidRPr="001C767A">
              <w:rPr>
                <w:rFonts w:eastAsia="Times"/>
                <w:b/>
                <w:bCs/>
                <w:sz w:val="22"/>
                <w:szCs w:val="22"/>
              </w:rPr>
              <w:t xml:space="preserve"> DEQ will prioritize applications that propose partnerships and collaboration.</w:t>
            </w:r>
          </w:p>
          <w:p w14:paraId="15321303" w14:textId="77777777" w:rsidR="00A66F50" w:rsidRDefault="00A66F50" w:rsidP="00A66F50">
            <w:pPr>
              <w:pStyle w:val="ListParagraph"/>
              <w:rPr>
                <w:rFonts w:eastAsia="Times"/>
                <w:b/>
                <w:bCs/>
                <w:sz w:val="22"/>
                <w:szCs w:val="22"/>
              </w:rPr>
            </w:pPr>
          </w:p>
        </w:tc>
        <w:tc>
          <w:tcPr>
            <w:tcW w:w="5205" w:type="dxa"/>
          </w:tcPr>
          <w:p w14:paraId="33481C82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  <w:p w14:paraId="707A6D22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  <w:p w14:paraId="3D10138F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</w:tc>
      </w:tr>
      <w:tr w:rsidR="00A66F50" w:rsidRPr="0037748F" w14:paraId="45DA68B4" w14:textId="77777777" w:rsidTr="00B71121">
        <w:tc>
          <w:tcPr>
            <w:tcW w:w="4155" w:type="dxa"/>
            <w:shd w:val="clear" w:color="auto" w:fill="C5E0B3" w:themeFill="accent6" w:themeFillTint="66"/>
          </w:tcPr>
          <w:p w14:paraId="66EFA9B0" w14:textId="77777777" w:rsidR="00A66F50" w:rsidRPr="0037748F" w:rsidRDefault="00A66F50" w:rsidP="00A66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lastRenderedPageBreak/>
              <w:t xml:space="preserve">Have you received a previous grant from the DEQ? If so, </w:t>
            </w:r>
            <w:r>
              <w:rPr>
                <w:rFonts w:eastAsia="Times"/>
                <w:b/>
                <w:bCs/>
                <w:sz w:val="22"/>
                <w:szCs w:val="22"/>
              </w:rPr>
              <w:t>what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 year</w:t>
            </w:r>
            <w:r>
              <w:rPr>
                <w:rFonts w:eastAsia="Times"/>
                <w:b/>
                <w:bCs/>
                <w:sz w:val="22"/>
                <w:szCs w:val="22"/>
              </w:rPr>
              <w:t>s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eastAsia="Times"/>
                <w:b/>
                <w:bCs/>
                <w:sz w:val="22"/>
                <w:szCs w:val="22"/>
              </w:rPr>
              <w:t>what dollar amounts did you receive, and how much of that funding did you spend?</w:t>
            </w:r>
          </w:p>
          <w:p w14:paraId="7D1EB2FE" w14:textId="77777777" w:rsidR="00A66F50" w:rsidRPr="0037748F" w:rsidRDefault="00A66F50" w:rsidP="00A66F50">
            <w:pPr>
              <w:pStyle w:val="ListParagraph"/>
              <w:rPr>
                <w:rFonts w:eastAsia="Times"/>
                <w:b/>
                <w:bCs/>
                <w:sz w:val="22"/>
                <w:szCs w:val="22"/>
              </w:rPr>
            </w:pPr>
          </w:p>
        </w:tc>
        <w:tc>
          <w:tcPr>
            <w:tcW w:w="5205" w:type="dxa"/>
          </w:tcPr>
          <w:p w14:paraId="1DC5BC6D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</w:tc>
      </w:tr>
      <w:tr w:rsidR="6B78280C" w14:paraId="5E162E0B" w14:textId="77777777" w:rsidTr="00B71121">
        <w:trPr>
          <w:trHeight w:val="300"/>
        </w:trPr>
        <w:tc>
          <w:tcPr>
            <w:tcW w:w="4155" w:type="dxa"/>
            <w:shd w:val="clear" w:color="auto" w:fill="C5E0B3" w:themeFill="accent6" w:themeFillTint="66"/>
          </w:tcPr>
          <w:p w14:paraId="6159F763" w14:textId="4FECFFC2" w:rsidR="6B78280C" w:rsidRPr="005C003E" w:rsidRDefault="12E538C3" w:rsidP="755400DB">
            <w:pPr>
              <w:pStyle w:val="ListParagraph"/>
              <w:numPr>
                <w:ilvl w:val="0"/>
                <w:numId w:val="1"/>
              </w:numPr>
              <w:rPr>
                <w:rFonts w:eastAsia="Times"/>
                <w:b/>
                <w:bCs/>
                <w:sz w:val="22"/>
                <w:szCs w:val="22"/>
              </w:rPr>
            </w:pPr>
            <w:r w:rsidRPr="00E60210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C5E0B3" w:themeFill="accent6" w:themeFillTint="66"/>
              </w:rPr>
              <w:t xml:space="preserve">Describe </w:t>
            </w:r>
            <w:r w:rsidRPr="755400D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your plans for public outreach to </w:t>
            </w:r>
            <w:r w:rsidR="4CE00596" w:rsidRPr="755400D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your </w:t>
            </w:r>
            <w:r w:rsidRPr="755400DB"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community, such as news coverage, radio ads, flyers, posters, social media, and how often you will conduct the outreach. Please list your social media handles</w:t>
            </w:r>
            <w:r w:rsidRPr="00E60210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C5E0B3" w:themeFill="accent6" w:themeFillTint="66"/>
              </w:rPr>
              <w:t xml:space="preserve"> if applicable.</w:t>
            </w:r>
            <w:r w:rsidRPr="00E60210">
              <w:rPr>
                <w:rStyle w:val="eop"/>
                <w:color w:val="000000"/>
                <w:sz w:val="22"/>
                <w:szCs w:val="22"/>
                <w:shd w:val="clear" w:color="auto" w:fill="C5E0B3" w:themeFill="accent6" w:themeFillTint="66"/>
              </w:rPr>
              <w:t> </w:t>
            </w:r>
          </w:p>
        </w:tc>
        <w:tc>
          <w:tcPr>
            <w:tcW w:w="5205" w:type="dxa"/>
          </w:tcPr>
          <w:p w14:paraId="3E38F59A" w14:textId="5E12D495" w:rsidR="6B78280C" w:rsidRDefault="6B78280C" w:rsidP="6B78280C">
            <w:pPr>
              <w:rPr>
                <w:rFonts w:eastAsia="Times"/>
                <w:sz w:val="22"/>
                <w:szCs w:val="22"/>
              </w:rPr>
            </w:pPr>
          </w:p>
        </w:tc>
      </w:tr>
      <w:tr w:rsidR="00A66F50" w:rsidRPr="0037748F" w14:paraId="06DCA065" w14:textId="77777777" w:rsidTr="00B71121">
        <w:tc>
          <w:tcPr>
            <w:tcW w:w="4155" w:type="dxa"/>
            <w:shd w:val="clear" w:color="auto" w:fill="C5E0B3" w:themeFill="accent6" w:themeFillTint="66"/>
          </w:tcPr>
          <w:p w14:paraId="155057CC" w14:textId="77777777" w:rsidR="00A66F50" w:rsidRPr="0037748F" w:rsidRDefault="00A66F50" w:rsidP="00A66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eastAsia="Times"/>
                <w:b/>
                <w:bCs/>
                <w:sz w:val="22"/>
                <w:szCs w:val="22"/>
              </w:rPr>
              <w:t>What metrics will you track monthly to</w:t>
            </w:r>
            <w:r w:rsidRPr="0037748F">
              <w:rPr>
                <w:rFonts w:eastAsia="Times"/>
                <w:b/>
                <w:bCs/>
                <w:sz w:val="22"/>
                <w:szCs w:val="22"/>
              </w:rPr>
              <w:t xml:space="preserve"> demonstrate Return on Investment (ROI)?</w:t>
            </w:r>
          </w:p>
          <w:p w14:paraId="68FD44B3" w14:textId="77777777" w:rsidR="00A66F50" w:rsidRPr="0037748F" w:rsidRDefault="00A66F50" w:rsidP="00A66F50">
            <w:pPr>
              <w:pStyle w:val="ListParagraph"/>
              <w:rPr>
                <w:rFonts w:eastAsia="Times"/>
                <w:b/>
                <w:bCs/>
                <w:sz w:val="22"/>
                <w:szCs w:val="22"/>
              </w:rPr>
            </w:pPr>
          </w:p>
        </w:tc>
        <w:tc>
          <w:tcPr>
            <w:tcW w:w="5205" w:type="dxa"/>
          </w:tcPr>
          <w:p w14:paraId="5741801C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</w:tc>
      </w:tr>
      <w:tr w:rsidR="00A66F50" w:rsidRPr="0037748F" w14:paraId="4F023571" w14:textId="77777777" w:rsidTr="00B71121">
        <w:tc>
          <w:tcPr>
            <w:tcW w:w="4155" w:type="dxa"/>
            <w:shd w:val="clear" w:color="auto" w:fill="C5E0B3" w:themeFill="accent6" w:themeFillTint="66"/>
          </w:tcPr>
          <w:p w14:paraId="5A79F5C3" w14:textId="1B9452AA" w:rsidR="00A66F50" w:rsidRPr="00A66F50" w:rsidRDefault="00A66F50" w:rsidP="00A66F50">
            <w:pPr>
              <w:pStyle w:val="ListParagraph"/>
              <w:numPr>
                <w:ilvl w:val="0"/>
                <w:numId w:val="1"/>
              </w:numPr>
              <w:rPr>
                <w:rFonts w:eastAsia="Times"/>
                <w:b/>
                <w:bCs/>
                <w:sz w:val="22"/>
                <w:szCs w:val="22"/>
              </w:rPr>
            </w:pPr>
            <w:r w:rsidRPr="00256977">
              <w:rPr>
                <w:b/>
                <w:bCs/>
                <w:color w:val="000000" w:themeColor="text1"/>
                <w:sz w:val="22"/>
                <w:szCs w:val="22"/>
              </w:rPr>
              <w:t>How did you hear about DEQ’s Solid Waste Management Grant Program?</w:t>
            </w:r>
            <w:r w:rsidR="7B4383C6" w:rsidRPr="755400D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6501925" w14:textId="6CCB9E04" w:rsidR="00A66F50" w:rsidRDefault="00A66F50" w:rsidP="00A66F50">
            <w:pPr>
              <w:pStyle w:val="ListParagraph"/>
              <w:rPr>
                <w:rFonts w:eastAsia="Times"/>
                <w:b/>
                <w:bCs/>
                <w:sz w:val="22"/>
                <w:szCs w:val="22"/>
              </w:rPr>
            </w:pPr>
          </w:p>
        </w:tc>
        <w:tc>
          <w:tcPr>
            <w:tcW w:w="5205" w:type="dxa"/>
          </w:tcPr>
          <w:p w14:paraId="29E19AF3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</w:tc>
      </w:tr>
      <w:tr w:rsidR="00347B92" w:rsidRPr="0037748F" w14:paraId="7360DDC6" w14:textId="77777777" w:rsidTr="00B71121">
        <w:trPr>
          <w:trHeight w:val="300"/>
        </w:trPr>
        <w:tc>
          <w:tcPr>
            <w:tcW w:w="4155" w:type="dxa"/>
            <w:shd w:val="clear" w:color="auto" w:fill="C5E0B3" w:themeFill="accent6" w:themeFillTint="66"/>
          </w:tcPr>
          <w:p w14:paraId="7BB88ACA" w14:textId="5736E167" w:rsidR="00347B92" w:rsidRDefault="07A52244" w:rsidP="00A66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55400DB">
              <w:rPr>
                <w:b/>
                <w:bCs/>
                <w:color w:val="000000" w:themeColor="text1"/>
                <w:sz w:val="22"/>
                <w:szCs w:val="22"/>
              </w:rPr>
              <w:t xml:space="preserve">Are you a member of the Oklahoma Meds and Sharps Disposal Committee? If not, would you like to be added to the </w:t>
            </w:r>
            <w:r w:rsidR="2E9D612E" w:rsidRPr="755400DB">
              <w:rPr>
                <w:b/>
                <w:bCs/>
                <w:color w:val="000000" w:themeColor="text1"/>
                <w:sz w:val="22"/>
                <w:szCs w:val="22"/>
              </w:rPr>
              <w:t>contact list</w:t>
            </w:r>
            <w:r w:rsidR="6C1F3E8C" w:rsidRPr="755400D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33DCC3C" w:rsidRPr="755400DB">
              <w:rPr>
                <w:b/>
                <w:bCs/>
                <w:color w:val="000000" w:themeColor="text1"/>
                <w:sz w:val="22"/>
                <w:szCs w:val="22"/>
              </w:rPr>
              <w:t>to receive communications and meeting invites</w:t>
            </w:r>
            <w:r w:rsidR="2E9D612E" w:rsidRPr="755400DB">
              <w:rPr>
                <w:b/>
                <w:bCs/>
                <w:color w:val="000000" w:themeColor="text1"/>
                <w:sz w:val="22"/>
                <w:szCs w:val="22"/>
              </w:rPr>
              <w:t>?</w:t>
            </w:r>
          </w:p>
          <w:p w14:paraId="45C07A36" w14:textId="6F286506" w:rsidR="0050523A" w:rsidRPr="00256977" w:rsidRDefault="0050523A" w:rsidP="755400DB">
            <w:pPr>
              <w:pStyle w:val="ListParagrap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5" w:type="dxa"/>
          </w:tcPr>
          <w:p w14:paraId="041D4EB3" w14:textId="77777777" w:rsidR="00347B92" w:rsidRPr="0037748F" w:rsidRDefault="00347B92" w:rsidP="00A66F50">
            <w:pPr>
              <w:rPr>
                <w:rFonts w:eastAsia="Times"/>
                <w:sz w:val="22"/>
                <w:szCs w:val="22"/>
              </w:rPr>
            </w:pPr>
          </w:p>
        </w:tc>
      </w:tr>
      <w:tr w:rsidR="00A66F50" w:rsidRPr="0037748F" w14:paraId="56235B41" w14:textId="77777777" w:rsidTr="00B71121">
        <w:tc>
          <w:tcPr>
            <w:tcW w:w="4155" w:type="dxa"/>
            <w:shd w:val="clear" w:color="auto" w:fill="C5E0B3" w:themeFill="accent6" w:themeFillTint="66"/>
          </w:tcPr>
          <w:p w14:paraId="32CE517B" w14:textId="77777777" w:rsidR="00A66F50" w:rsidRPr="0037748F" w:rsidRDefault="00A66F50" w:rsidP="00A66F5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7748F">
              <w:rPr>
                <w:rFonts w:eastAsia="Times"/>
                <w:b/>
                <w:bCs/>
                <w:sz w:val="22"/>
                <w:szCs w:val="22"/>
              </w:rPr>
              <w:t>Is there any other information that you would like to share?</w:t>
            </w:r>
          </w:p>
          <w:p w14:paraId="3018BC1E" w14:textId="77777777" w:rsidR="00A66F50" w:rsidRPr="0037748F" w:rsidRDefault="00A66F50" w:rsidP="00A66F50">
            <w:pPr>
              <w:rPr>
                <w:rFonts w:eastAsia="Times"/>
                <w:b/>
                <w:bCs/>
                <w:sz w:val="22"/>
                <w:szCs w:val="22"/>
              </w:rPr>
            </w:pPr>
          </w:p>
          <w:p w14:paraId="3CAF8902" w14:textId="77777777" w:rsidR="00A66F50" w:rsidRPr="00A66F50" w:rsidRDefault="00A66F50" w:rsidP="00A66F5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5" w:type="dxa"/>
          </w:tcPr>
          <w:p w14:paraId="3527E25A" w14:textId="77777777" w:rsidR="00A66F50" w:rsidRPr="0037748F" w:rsidRDefault="00A66F50" w:rsidP="00A66F50">
            <w:pPr>
              <w:rPr>
                <w:rFonts w:eastAsia="Times"/>
                <w:sz w:val="22"/>
                <w:szCs w:val="22"/>
              </w:rPr>
            </w:pPr>
          </w:p>
        </w:tc>
      </w:tr>
    </w:tbl>
    <w:p w14:paraId="398AE7E2" w14:textId="59F87805" w:rsidR="00602B2C" w:rsidRDefault="00602B2C" w:rsidP="00A66F50">
      <w:pPr>
        <w:spacing w:after="160" w:line="259" w:lineRule="auto"/>
        <w:rPr>
          <w:rFonts w:eastAsia="Times"/>
          <w:b/>
          <w:sz w:val="22"/>
          <w:szCs w:val="22"/>
        </w:rPr>
      </w:pPr>
    </w:p>
    <w:p w14:paraId="40B2CE5F" w14:textId="77777777" w:rsidR="00602B2C" w:rsidRPr="00F52716" w:rsidRDefault="00602B2C" w:rsidP="00F52716">
      <w:pPr>
        <w:pStyle w:val="ListParagraph"/>
        <w:numPr>
          <w:ilvl w:val="0"/>
          <w:numId w:val="27"/>
        </w:numPr>
        <w:spacing w:after="160" w:line="259" w:lineRule="auto"/>
        <w:rPr>
          <w:rFonts w:eastAsia="Times"/>
          <w:b/>
          <w:sz w:val="22"/>
          <w:szCs w:val="22"/>
        </w:rPr>
      </w:pPr>
      <w:r w:rsidRPr="00F52716">
        <w:rPr>
          <w:rFonts w:eastAsia="Times"/>
          <w:b/>
          <w:sz w:val="22"/>
          <w:szCs w:val="22"/>
        </w:rPr>
        <w:t xml:space="preserve">Please attach a detailed Scope of Work and Budget. </w:t>
      </w:r>
    </w:p>
    <w:p w14:paraId="4D91FF70" w14:textId="4F813EEF" w:rsidR="00602B2C" w:rsidRPr="00602B2C" w:rsidRDefault="00602B2C" w:rsidP="00602B2C">
      <w:pPr>
        <w:spacing w:after="160" w:line="259" w:lineRule="auto"/>
        <w:ind w:left="360"/>
        <w:rPr>
          <w:rFonts w:eastAsia="Times"/>
          <w:bCs/>
          <w:sz w:val="22"/>
          <w:szCs w:val="22"/>
        </w:rPr>
      </w:pPr>
    </w:p>
    <w:p w14:paraId="2C603069" w14:textId="4E40E4C9" w:rsidR="00602B2C" w:rsidRPr="00F52716" w:rsidRDefault="00602B2C" w:rsidP="00F52716">
      <w:pPr>
        <w:pStyle w:val="ListParagraph"/>
        <w:numPr>
          <w:ilvl w:val="0"/>
          <w:numId w:val="27"/>
        </w:numPr>
        <w:spacing w:after="160" w:line="259" w:lineRule="auto"/>
        <w:rPr>
          <w:rFonts w:eastAsia="Times"/>
          <w:b/>
          <w:sz w:val="22"/>
          <w:szCs w:val="22"/>
        </w:rPr>
      </w:pPr>
      <w:r w:rsidRPr="00F52716">
        <w:rPr>
          <w:rFonts w:eastAsia="Times"/>
          <w:b/>
          <w:sz w:val="22"/>
          <w:szCs w:val="22"/>
        </w:rPr>
        <w:t xml:space="preserve">Please provide appropriate specifications for equipment, and quotes for collection, if applicable. </w:t>
      </w:r>
    </w:p>
    <w:sectPr w:rsidR="00602B2C" w:rsidRPr="00F5271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A3A5" w14:textId="77777777" w:rsidR="00566407" w:rsidRDefault="00566407">
      <w:r>
        <w:separator/>
      </w:r>
    </w:p>
  </w:endnote>
  <w:endnote w:type="continuationSeparator" w:id="0">
    <w:p w14:paraId="6612E5BF" w14:textId="77777777" w:rsidR="00566407" w:rsidRDefault="00566407">
      <w:r>
        <w:continuationSeparator/>
      </w:r>
    </w:p>
  </w:endnote>
  <w:endnote w:type="continuationNotice" w:id="1">
    <w:p w14:paraId="17F1577B" w14:textId="77777777" w:rsidR="00566407" w:rsidRDefault="00566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394241" w14:paraId="47139635" w14:textId="77777777" w:rsidTr="502E1B92">
      <w:tc>
        <w:tcPr>
          <w:tcW w:w="3120" w:type="dxa"/>
        </w:tcPr>
        <w:p w14:paraId="13831513" w14:textId="1BC45116" w:rsidR="00394241" w:rsidRDefault="00394241" w:rsidP="502E1B92">
          <w:pPr>
            <w:pStyle w:val="Header"/>
            <w:jc w:val="center"/>
          </w:pPr>
        </w:p>
      </w:tc>
      <w:tc>
        <w:tcPr>
          <w:tcW w:w="3120" w:type="dxa"/>
        </w:tcPr>
        <w:p w14:paraId="670C7719" w14:textId="42CE7CAB" w:rsidR="00394241" w:rsidRDefault="00394241" w:rsidP="502E1B92">
          <w:pPr>
            <w:pStyle w:val="Header"/>
            <w:ind w:right="-115"/>
            <w:jc w:val="right"/>
          </w:pPr>
        </w:p>
      </w:tc>
    </w:tr>
  </w:tbl>
  <w:p w14:paraId="5E684390" w14:textId="45A15D9E" w:rsidR="502E1B92" w:rsidRDefault="502E1B92" w:rsidP="502E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87B3" w14:textId="77777777" w:rsidR="00566407" w:rsidRDefault="00566407">
      <w:r>
        <w:separator/>
      </w:r>
    </w:p>
  </w:footnote>
  <w:footnote w:type="continuationSeparator" w:id="0">
    <w:p w14:paraId="2E29194A" w14:textId="77777777" w:rsidR="00566407" w:rsidRDefault="00566407">
      <w:r>
        <w:continuationSeparator/>
      </w:r>
    </w:p>
  </w:footnote>
  <w:footnote w:type="continuationNotice" w:id="1">
    <w:p w14:paraId="38F8ACA3" w14:textId="77777777" w:rsidR="00566407" w:rsidRDefault="00566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2E1B92" w14:paraId="0F320376" w14:textId="77777777" w:rsidTr="502E1B92">
      <w:tc>
        <w:tcPr>
          <w:tcW w:w="3120" w:type="dxa"/>
        </w:tcPr>
        <w:p w14:paraId="1E01D3B1" w14:textId="44A263AB" w:rsidR="502E1B92" w:rsidRDefault="502E1B92" w:rsidP="502E1B92">
          <w:pPr>
            <w:pStyle w:val="Header"/>
            <w:ind w:left="-115"/>
          </w:pPr>
        </w:p>
      </w:tc>
      <w:tc>
        <w:tcPr>
          <w:tcW w:w="3120" w:type="dxa"/>
        </w:tcPr>
        <w:p w14:paraId="674D419E" w14:textId="2956EF45" w:rsidR="502E1B92" w:rsidRDefault="502E1B92" w:rsidP="502E1B92">
          <w:pPr>
            <w:pStyle w:val="Header"/>
            <w:jc w:val="center"/>
          </w:pPr>
        </w:p>
      </w:tc>
      <w:tc>
        <w:tcPr>
          <w:tcW w:w="3120" w:type="dxa"/>
        </w:tcPr>
        <w:p w14:paraId="0455B8F8" w14:textId="2B4CFCF4" w:rsidR="502E1B92" w:rsidRDefault="502E1B92" w:rsidP="502E1B92">
          <w:pPr>
            <w:pStyle w:val="Header"/>
            <w:ind w:right="-115"/>
            <w:jc w:val="right"/>
          </w:pPr>
        </w:p>
      </w:tc>
    </w:tr>
  </w:tbl>
  <w:p w14:paraId="46445C05" w14:textId="4AB7059B" w:rsidR="502E1B92" w:rsidRDefault="502E1B92" w:rsidP="502E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F4B"/>
    <w:multiLevelType w:val="hybridMultilevel"/>
    <w:tmpl w:val="DBC82490"/>
    <w:lvl w:ilvl="0" w:tplc="FF703640">
      <w:start w:val="1"/>
      <w:numFmt w:val="lowerLetter"/>
      <w:lvlText w:val="%1."/>
      <w:lvlJc w:val="left"/>
      <w:pPr>
        <w:ind w:left="720" w:hanging="360"/>
      </w:pPr>
    </w:lvl>
    <w:lvl w:ilvl="1" w:tplc="7DD4D5E4">
      <w:start w:val="1"/>
      <w:numFmt w:val="lowerLetter"/>
      <w:lvlText w:val="%2."/>
      <w:lvlJc w:val="left"/>
      <w:pPr>
        <w:ind w:left="1440" w:hanging="360"/>
      </w:pPr>
    </w:lvl>
    <w:lvl w:ilvl="2" w:tplc="3AB8F5DA">
      <w:start w:val="1"/>
      <w:numFmt w:val="lowerRoman"/>
      <w:lvlText w:val="%3."/>
      <w:lvlJc w:val="right"/>
      <w:pPr>
        <w:ind w:left="2160" w:hanging="180"/>
      </w:pPr>
    </w:lvl>
    <w:lvl w:ilvl="3" w:tplc="606EEDEC">
      <w:start w:val="1"/>
      <w:numFmt w:val="decimal"/>
      <w:lvlText w:val="%4."/>
      <w:lvlJc w:val="left"/>
      <w:pPr>
        <w:ind w:left="2880" w:hanging="360"/>
      </w:pPr>
    </w:lvl>
    <w:lvl w:ilvl="4" w:tplc="3152905E">
      <w:start w:val="1"/>
      <w:numFmt w:val="lowerLetter"/>
      <w:lvlText w:val="%5."/>
      <w:lvlJc w:val="left"/>
      <w:pPr>
        <w:ind w:left="3600" w:hanging="360"/>
      </w:pPr>
    </w:lvl>
    <w:lvl w:ilvl="5" w:tplc="D8FE4A5E">
      <w:start w:val="1"/>
      <w:numFmt w:val="lowerRoman"/>
      <w:lvlText w:val="%6."/>
      <w:lvlJc w:val="right"/>
      <w:pPr>
        <w:ind w:left="4320" w:hanging="180"/>
      </w:pPr>
    </w:lvl>
    <w:lvl w:ilvl="6" w:tplc="52B2CDFE">
      <w:start w:val="1"/>
      <w:numFmt w:val="decimal"/>
      <w:lvlText w:val="%7."/>
      <w:lvlJc w:val="left"/>
      <w:pPr>
        <w:ind w:left="5040" w:hanging="360"/>
      </w:pPr>
    </w:lvl>
    <w:lvl w:ilvl="7" w:tplc="26BA0A66">
      <w:start w:val="1"/>
      <w:numFmt w:val="lowerLetter"/>
      <w:lvlText w:val="%8."/>
      <w:lvlJc w:val="left"/>
      <w:pPr>
        <w:ind w:left="5760" w:hanging="360"/>
      </w:pPr>
    </w:lvl>
    <w:lvl w:ilvl="8" w:tplc="4B52E7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CC3"/>
    <w:multiLevelType w:val="hybridMultilevel"/>
    <w:tmpl w:val="DE7CCA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A5C"/>
    <w:multiLevelType w:val="hybridMultilevel"/>
    <w:tmpl w:val="9F8664B4"/>
    <w:lvl w:ilvl="0" w:tplc="D6BC8560">
      <w:start w:val="1"/>
      <w:numFmt w:val="lowerLetter"/>
      <w:lvlText w:val="%1."/>
      <w:lvlJc w:val="left"/>
      <w:pPr>
        <w:ind w:left="720" w:hanging="360"/>
      </w:pPr>
    </w:lvl>
    <w:lvl w:ilvl="1" w:tplc="5BFC6D10">
      <w:start w:val="1"/>
      <w:numFmt w:val="lowerLetter"/>
      <w:lvlText w:val="%2."/>
      <w:lvlJc w:val="left"/>
      <w:pPr>
        <w:ind w:left="1440" w:hanging="360"/>
      </w:pPr>
    </w:lvl>
    <w:lvl w:ilvl="2" w:tplc="8D768004">
      <w:start w:val="1"/>
      <w:numFmt w:val="lowerRoman"/>
      <w:lvlText w:val="%3."/>
      <w:lvlJc w:val="right"/>
      <w:pPr>
        <w:ind w:left="2160" w:hanging="180"/>
      </w:pPr>
    </w:lvl>
    <w:lvl w:ilvl="3" w:tplc="9A72A228">
      <w:start w:val="1"/>
      <w:numFmt w:val="decimal"/>
      <w:lvlText w:val="%4."/>
      <w:lvlJc w:val="left"/>
      <w:pPr>
        <w:ind w:left="2880" w:hanging="360"/>
      </w:pPr>
    </w:lvl>
    <w:lvl w:ilvl="4" w:tplc="44EEBA82">
      <w:start w:val="1"/>
      <w:numFmt w:val="lowerLetter"/>
      <w:lvlText w:val="%5."/>
      <w:lvlJc w:val="left"/>
      <w:pPr>
        <w:ind w:left="3600" w:hanging="360"/>
      </w:pPr>
    </w:lvl>
    <w:lvl w:ilvl="5" w:tplc="BD70E796">
      <w:start w:val="1"/>
      <w:numFmt w:val="lowerRoman"/>
      <w:lvlText w:val="%6."/>
      <w:lvlJc w:val="right"/>
      <w:pPr>
        <w:ind w:left="4320" w:hanging="180"/>
      </w:pPr>
    </w:lvl>
    <w:lvl w:ilvl="6" w:tplc="F1944366">
      <w:start w:val="1"/>
      <w:numFmt w:val="decimal"/>
      <w:lvlText w:val="%7."/>
      <w:lvlJc w:val="left"/>
      <w:pPr>
        <w:ind w:left="5040" w:hanging="360"/>
      </w:pPr>
    </w:lvl>
    <w:lvl w:ilvl="7" w:tplc="F8D4A64C">
      <w:start w:val="1"/>
      <w:numFmt w:val="lowerLetter"/>
      <w:lvlText w:val="%8."/>
      <w:lvlJc w:val="left"/>
      <w:pPr>
        <w:ind w:left="5760" w:hanging="360"/>
      </w:pPr>
    </w:lvl>
    <w:lvl w:ilvl="8" w:tplc="4E1AB7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BA2"/>
    <w:multiLevelType w:val="hybridMultilevel"/>
    <w:tmpl w:val="FFFFFFFF"/>
    <w:lvl w:ilvl="0" w:tplc="090C8A0A">
      <w:start w:val="1"/>
      <w:numFmt w:val="decimal"/>
      <w:lvlText w:val="%1."/>
      <w:lvlJc w:val="left"/>
      <w:pPr>
        <w:ind w:left="720" w:hanging="360"/>
      </w:pPr>
    </w:lvl>
    <w:lvl w:ilvl="1" w:tplc="2B20C1B2">
      <w:start w:val="1"/>
      <w:numFmt w:val="lowerLetter"/>
      <w:lvlText w:val="%2."/>
      <w:lvlJc w:val="left"/>
      <w:pPr>
        <w:ind w:left="1440" w:hanging="360"/>
      </w:pPr>
    </w:lvl>
    <w:lvl w:ilvl="2" w:tplc="671C1D22">
      <w:start w:val="1"/>
      <w:numFmt w:val="lowerRoman"/>
      <w:lvlText w:val="%3."/>
      <w:lvlJc w:val="right"/>
      <w:pPr>
        <w:ind w:left="2160" w:hanging="180"/>
      </w:pPr>
    </w:lvl>
    <w:lvl w:ilvl="3" w:tplc="230A9162">
      <w:start w:val="1"/>
      <w:numFmt w:val="decimal"/>
      <w:lvlText w:val="%4."/>
      <w:lvlJc w:val="left"/>
      <w:pPr>
        <w:ind w:left="2880" w:hanging="360"/>
      </w:pPr>
    </w:lvl>
    <w:lvl w:ilvl="4" w:tplc="E200A16A">
      <w:start w:val="1"/>
      <w:numFmt w:val="lowerLetter"/>
      <w:lvlText w:val="%5."/>
      <w:lvlJc w:val="left"/>
      <w:pPr>
        <w:ind w:left="3600" w:hanging="360"/>
      </w:pPr>
    </w:lvl>
    <w:lvl w:ilvl="5" w:tplc="DD0A6FAE">
      <w:start w:val="1"/>
      <w:numFmt w:val="lowerRoman"/>
      <w:lvlText w:val="%6."/>
      <w:lvlJc w:val="right"/>
      <w:pPr>
        <w:ind w:left="4320" w:hanging="180"/>
      </w:pPr>
    </w:lvl>
    <w:lvl w:ilvl="6" w:tplc="D970524C">
      <w:start w:val="1"/>
      <w:numFmt w:val="decimal"/>
      <w:lvlText w:val="%7."/>
      <w:lvlJc w:val="left"/>
      <w:pPr>
        <w:ind w:left="5040" w:hanging="360"/>
      </w:pPr>
    </w:lvl>
    <w:lvl w:ilvl="7" w:tplc="902C79D6">
      <w:start w:val="1"/>
      <w:numFmt w:val="lowerLetter"/>
      <w:lvlText w:val="%8."/>
      <w:lvlJc w:val="left"/>
      <w:pPr>
        <w:ind w:left="5760" w:hanging="360"/>
      </w:pPr>
    </w:lvl>
    <w:lvl w:ilvl="8" w:tplc="A8F8C5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5D33"/>
    <w:multiLevelType w:val="multilevel"/>
    <w:tmpl w:val="460CB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4037"/>
    <w:multiLevelType w:val="hybridMultilevel"/>
    <w:tmpl w:val="8690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0C0E"/>
    <w:multiLevelType w:val="hybridMultilevel"/>
    <w:tmpl w:val="4E24519A"/>
    <w:lvl w:ilvl="0" w:tplc="B002DC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8A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A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A7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AA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0F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EC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E4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364D0"/>
    <w:multiLevelType w:val="hybridMultilevel"/>
    <w:tmpl w:val="7354F7CC"/>
    <w:lvl w:ilvl="0" w:tplc="BE9E4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4A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C63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6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8B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CF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A9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E4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0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F41EC"/>
    <w:multiLevelType w:val="hybridMultilevel"/>
    <w:tmpl w:val="96FE09A0"/>
    <w:lvl w:ilvl="0" w:tplc="A4BE8BBA">
      <w:start w:val="1"/>
      <w:numFmt w:val="lowerLetter"/>
      <w:lvlText w:val="%1."/>
      <w:lvlJc w:val="left"/>
      <w:pPr>
        <w:ind w:left="720" w:hanging="360"/>
      </w:pPr>
    </w:lvl>
    <w:lvl w:ilvl="1" w:tplc="F2BA5B8A">
      <w:start w:val="1"/>
      <w:numFmt w:val="lowerLetter"/>
      <w:lvlText w:val="%2."/>
      <w:lvlJc w:val="left"/>
      <w:pPr>
        <w:ind w:left="1440" w:hanging="360"/>
      </w:pPr>
    </w:lvl>
    <w:lvl w:ilvl="2" w:tplc="2FBC93F8">
      <w:start w:val="1"/>
      <w:numFmt w:val="lowerRoman"/>
      <w:lvlText w:val="%3."/>
      <w:lvlJc w:val="right"/>
      <w:pPr>
        <w:ind w:left="2160" w:hanging="180"/>
      </w:pPr>
    </w:lvl>
    <w:lvl w:ilvl="3" w:tplc="05E6CBF2">
      <w:start w:val="1"/>
      <w:numFmt w:val="decimal"/>
      <w:lvlText w:val="%4."/>
      <w:lvlJc w:val="left"/>
      <w:pPr>
        <w:ind w:left="2880" w:hanging="360"/>
      </w:pPr>
    </w:lvl>
    <w:lvl w:ilvl="4" w:tplc="C2002D80">
      <w:start w:val="1"/>
      <w:numFmt w:val="lowerLetter"/>
      <w:lvlText w:val="%5."/>
      <w:lvlJc w:val="left"/>
      <w:pPr>
        <w:ind w:left="3600" w:hanging="360"/>
      </w:pPr>
    </w:lvl>
    <w:lvl w:ilvl="5" w:tplc="F96E78DA">
      <w:start w:val="1"/>
      <w:numFmt w:val="lowerRoman"/>
      <w:lvlText w:val="%6."/>
      <w:lvlJc w:val="right"/>
      <w:pPr>
        <w:ind w:left="4320" w:hanging="180"/>
      </w:pPr>
    </w:lvl>
    <w:lvl w:ilvl="6" w:tplc="9DCC1232">
      <w:start w:val="1"/>
      <w:numFmt w:val="decimal"/>
      <w:lvlText w:val="%7."/>
      <w:lvlJc w:val="left"/>
      <w:pPr>
        <w:ind w:left="5040" w:hanging="360"/>
      </w:pPr>
    </w:lvl>
    <w:lvl w:ilvl="7" w:tplc="55588B50">
      <w:start w:val="1"/>
      <w:numFmt w:val="lowerLetter"/>
      <w:lvlText w:val="%8."/>
      <w:lvlJc w:val="left"/>
      <w:pPr>
        <w:ind w:left="5760" w:hanging="360"/>
      </w:pPr>
    </w:lvl>
    <w:lvl w:ilvl="8" w:tplc="111A5E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F0A"/>
    <w:multiLevelType w:val="hybridMultilevel"/>
    <w:tmpl w:val="2474D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C2EF9"/>
    <w:multiLevelType w:val="hybridMultilevel"/>
    <w:tmpl w:val="7BC4B1BE"/>
    <w:lvl w:ilvl="0" w:tplc="70CE07BC">
      <w:start w:val="1"/>
      <w:numFmt w:val="lowerLetter"/>
      <w:lvlText w:val="%1."/>
      <w:lvlJc w:val="left"/>
      <w:pPr>
        <w:ind w:left="720" w:hanging="360"/>
      </w:pPr>
    </w:lvl>
    <w:lvl w:ilvl="1" w:tplc="F69C696E">
      <w:start w:val="1"/>
      <w:numFmt w:val="lowerLetter"/>
      <w:lvlText w:val="%2."/>
      <w:lvlJc w:val="left"/>
      <w:pPr>
        <w:ind w:left="1440" w:hanging="360"/>
      </w:pPr>
    </w:lvl>
    <w:lvl w:ilvl="2" w:tplc="00807756">
      <w:start w:val="1"/>
      <w:numFmt w:val="lowerRoman"/>
      <w:lvlText w:val="%3."/>
      <w:lvlJc w:val="right"/>
      <w:pPr>
        <w:ind w:left="2160" w:hanging="180"/>
      </w:pPr>
    </w:lvl>
    <w:lvl w:ilvl="3" w:tplc="7BA298AC">
      <w:start w:val="1"/>
      <w:numFmt w:val="decimal"/>
      <w:lvlText w:val="%4."/>
      <w:lvlJc w:val="left"/>
      <w:pPr>
        <w:ind w:left="2880" w:hanging="360"/>
      </w:pPr>
    </w:lvl>
    <w:lvl w:ilvl="4" w:tplc="7CEABF44">
      <w:start w:val="1"/>
      <w:numFmt w:val="lowerLetter"/>
      <w:lvlText w:val="%5."/>
      <w:lvlJc w:val="left"/>
      <w:pPr>
        <w:ind w:left="3600" w:hanging="360"/>
      </w:pPr>
    </w:lvl>
    <w:lvl w:ilvl="5" w:tplc="365E198C">
      <w:start w:val="1"/>
      <w:numFmt w:val="lowerRoman"/>
      <w:lvlText w:val="%6."/>
      <w:lvlJc w:val="right"/>
      <w:pPr>
        <w:ind w:left="4320" w:hanging="180"/>
      </w:pPr>
    </w:lvl>
    <w:lvl w:ilvl="6" w:tplc="6230357E">
      <w:start w:val="1"/>
      <w:numFmt w:val="decimal"/>
      <w:lvlText w:val="%7."/>
      <w:lvlJc w:val="left"/>
      <w:pPr>
        <w:ind w:left="5040" w:hanging="360"/>
      </w:pPr>
    </w:lvl>
    <w:lvl w:ilvl="7" w:tplc="7954F2A0">
      <w:start w:val="1"/>
      <w:numFmt w:val="lowerLetter"/>
      <w:lvlText w:val="%8."/>
      <w:lvlJc w:val="left"/>
      <w:pPr>
        <w:ind w:left="5760" w:hanging="360"/>
      </w:pPr>
    </w:lvl>
    <w:lvl w:ilvl="8" w:tplc="8B70DF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542"/>
    <w:multiLevelType w:val="hybridMultilevel"/>
    <w:tmpl w:val="937A5A82"/>
    <w:lvl w:ilvl="0" w:tplc="811A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C8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07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04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E6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3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04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25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2C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90D6D"/>
    <w:multiLevelType w:val="hybridMultilevel"/>
    <w:tmpl w:val="7F6233DC"/>
    <w:lvl w:ilvl="0" w:tplc="D97E44A8">
      <w:start w:val="1"/>
      <w:numFmt w:val="lowerLetter"/>
      <w:lvlText w:val="%1."/>
      <w:lvlJc w:val="left"/>
      <w:pPr>
        <w:ind w:left="720" w:hanging="360"/>
      </w:pPr>
    </w:lvl>
    <w:lvl w:ilvl="1" w:tplc="68FC0D7A">
      <w:start w:val="1"/>
      <w:numFmt w:val="lowerLetter"/>
      <w:lvlText w:val="%2."/>
      <w:lvlJc w:val="left"/>
      <w:pPr>
        <w:ind w:left="1440" w:hanging="360"/>
      </w:pPr>
    </w:lvl>
    <w:lvl w:ilvl="2" w:tplc="699A9CF4">
      <w:start w:val="1"/>
      <w:numFmt w:val="lowerRoman"/>
      <w:lvlText w:val="%3."/>
      <w:lvlJc w:val="right"/>
      <w:pPr>
        <w:ind w:left="2160" w:hanging="180"/>
      </w:pPr>
    </w:lvl>
    <w:lvl w:ilvl="3" w:tplc="D3920034">
      <w:start w:val="1"/>
      <w:numFmt w:val="decimal"/>
      <w:lvlText w:val="%4."/>
      <w:lvlJc w:val="left"/>
      <w:pPr>
        <w:ind w:left="2880" w:hanging="360"/>
      </w:pPr>
    </w:lvl>
    <w:lvl w:ilvl="4" w:tplc="32264122">
      <w:start w:val="1"/>
      <w:numFmt w:val="lowerLetter"/>
      <w:lvlText w:val="%5."/>
      <w:lvlJc w:val="left"/>
      <w:pPr>
        <w:ind w:left="3600" w:hanging="360"/>
      </w:pPr>
    </w:lvl>
    <w:lvl w:ilvl="5" w:tplc="2BBC2466">
      <w:start w:val="1"/>
      <w:numFmt w:val="lowerRoman"/>
      <w:lvlText w:val="%6."/>
      <w:lvlJc w:val="right"/>
      <w:pPr>
        <w:ind w:left="4320" w:hanging="180"/>
      </w:pPr>
    </w:lvl>
    <w:lvl w:ilvl="6" w:tplc="C282A532">
      <w:start w:val="1"/>
      <w:numFmt w:val="decimal"/>
      <w:lvlText w:val="%7."/>
      <w:lvlJc w:val="left"/>
      <w:pPr>
        <w:ind w:left="5040" w:hanging="360"/>
      </w:pPr>
    </w:lvl>
    <w:lvl w:ilvl="7" w:tplc="DDEEB2AA">
      <w:start w:val="1"/>
      <w:numFmt w:val="lowerLetter"/>
      <w:lvlText w:val="%8."/>
      <w:lvlJc w:val="left"/>
      <w:pPr>
        <w:ind w:left="5760" w:hanging="360"/>
      </w:pPr>
    </w:lvl>
    <w:lvl w:ilvl="8" w:tplc="942250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77139"/>
    <w:multiLevelType w:val="hybridMultilevel"/>
    <w:tmpl w:val="A9A22F34"/>
    <w:lvl w:ilvl="0" w:tplc="5ABC57E2">
      <w:start w:val="1"/>
      <w:numFmt w:val="lowerLetter"/>
      <w:lvlText w:val="%1."/>
      <w:lvlJc w:val="left"/>
      <w:pPr>
        <w:ind w:left="720" w:hanging="360"/>
      </w:pPr>
    </w:lvl>
    <w:lvl w:ilvl="1" w:tplc="15664018">
      <w:start w:val="1"/>
      <w:numFmt w:val="lowerLetter"/>
      <w:lvlText w:val="%2."/>
      <w:lvlJc w:val="left"/>
      <w:pPr>
        <w:ind w:left="1440" w:hanging="360"/>
      </w:pPr>
    </w:lvl>
    <w:lvl w:ilvl="2" w:tplc="5D6C7930">
      <w:start w:val="1"/>
      <w:numFmt w:val="lowerRoman"/>
      <w:lvlText w:val="%3."/>
      <w:lvlJc w:val="right"/>
      <w:pPr>
        <w:ind w:left="2160" w:hanging="180"/>
      </w:pPr>
    </w:lvl>
    <w:lvl w:ilvl="3" w:tplc="C16CE88A">
      <w:start w:val="1"/>
      <w:numFmt w:val="decimal"/>
      <w:lvlText w:val="%4."/>
      <w:lvlJc w:val="left"/>
      <w:pPr>
        <w:ind w:left="2880" w:hanging="360"/>
      </w:pPr>
    </w:lvl>
    <w:lvl w:ilvl="4" w:tplc="72220A84">
      <w:start w:val="1"/>
      <w:numFmt w:val="lowerLetter"/>
      <w:lvlText w:val="%5."/>
      <w:lvlJc w:val="left"/>
      <w:pPr>
        <w:ind w:left="3600" w:hanging="360"/>
      </w:pPr>
    </w:lvl>
    <w:lvl w:ilvl="5" w:tplc="BFAEFC98">
      <w:start w:val="1"/>
      <w:numFmt w:val="lowerRoman"/>
      <w:lvlText w:val="%6."/>
      <w:lvlJc w:val="right"/>
      <w:pPr>
        <w:ind w:left="4320" w:hanging="180"/>
      </w:pPr>
    </w:lvl>
    <w:lvl w:ilvl="6" w:tplc="044888E2">
      <w:start w:val="1"/>
      <w:numFmt w:val="decimal"/>
      <w:lvlText w:val="%7."/>
      <w:lvlJc w:val="left"/>
      <w:pPr>
        <w:ind w:left="5040" w:hanging="360"/>
      </w:pPr>
    </w:lvl>
    <w:lvl w:ilvl="7" w:tplc="CF522ED0">
      <w:start w:val="1"/>
      <w:numFmt w:val="lowerLetter"/>
      <w:lvlText w:val="%8."/>
      <w:lvlJc w:val="left"/>
      <w:pPr>
        <w:ind w:left="5760" w:hanging="360"/>
      </w:pPr>
    </w:lvl>
    <w:lvl w:ilvl="8" w:tplc="71DEBF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B06"/>
    <w:multiLevelType w:val="hybridMultilevel"/>
    <w:tmpl w:val="8AA422AE"/>
    <w:lvl w:ilvl="0" w:tplc="B42692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AB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AD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6C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7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CC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A7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0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8F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752AC"/>
    <w:multiLevelType w:val="hybridMultilevel"/>
    <w:tmpl w:val="C8C6CA40"/>
    <w:lvl w:ilvl="0" w:tplc="4C04A7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8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0D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4D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8F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C8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22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87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03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F1B5F"/>
    <w:multiLevelType w:val="hybridMultilevel"/>
    <w:tmpl w:val="82C40C22"/>
    <w:lvl w:ilvl="0" w:tplc="84065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2C0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1E0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D7E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803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A2A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083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F7CD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C8A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5A60DA"/>
    <w:multiLevelType w:val="hybridMultilevel"/>
    <w:tmpl w:val="9D7A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86FF9"/>
    <w:multiLevelType w:val="hybridMultilevel"/>
    <w:tmpl w:val="CA7699C4"/>
    <w:lvl w:ilvl="0" w:tplc="511C30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E3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28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0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6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A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85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02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EC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B1413"/>
    <w:multiLevelType w:val="hybridMultilevel"/>
    <w:tmpl w:val="BC70B382"/>
    <w:lvl w:ilvl="0" w:tplc="5AB2E8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AD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2C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E9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61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C9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89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24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29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01D8D"/>
    <w:multiLevelType w:val="hybridMultilevel"/>
    <w:tmpl w:val="E1EE1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D5781"/>
    <w:multiLevelType w:val="hybridMultilevel"/>
    <w:tmpl w:val="4A68CAA6"/>
    <w:lvl w:ilvl="0" w:tplc="C21A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1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200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3366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A42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A02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F98B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6C4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50C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761A20"/>
    <w:multiLevelType w:val="multilevel"/>
    <w:tmpl w:val="F3B8A0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0215F"/>
    <w:multiLevelType w:val="hybridMultilevel"/>
    <w:tmpl w:val="F55C9034"/>
    <w:lvl w:ilvl="0" w:tplc="94029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DCC6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22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C21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F321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529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02A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E90B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3023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E0A44"/>
    <w:multiLevelType w:val="multilevel"/>
    <w:tmpl w:val="045CA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9564D"/>
    <w:multiLevelType w:val="hybridMultilevel"/>
    <w:tmpl w:val="1D8A7F00"/>
    <w:lvl w:ilvl="0" w:tplc="95D465A4">
      <w:start w:val="1"/>
      <w:numFmt w:val="lowerLetter"/>
      <w:lvlText w:val="%1."/>
      <w:lvlJc w:val="left"/>
      <w:pPr>
        <w:ind w:left="720" w:hanging="360"/>
      </w:pPr>
    </w:lvl>
    <w:lvl w:ilvl="1" w:tplc="A4AA79AA">
      <w:start w:val="1"/>
      <w:numFmt w:val="lowerLetter"/>
      <w:lvlText w:val="%2."/>
      <w:lvlJc w:val="left"/>
      <w:pPr>
        <w:ind w:left="1440" w:hanging="360"/>
      </w:pPr>
    </w:lvl>
    <w:lvl w:ilvl="2" w:tplc="108AD1D2">
      <w:start w:val="1"/>
      <w:numFmt w:val="lowerRoman"/>
      <w:lvlText w:val="%3."/>
      <w:lvlJc w:val="right"/>
      <w:pPr>
        <w:ind w:left="2160" w:hanging="180"/>
      </w:pPr>
    </w:lvl>
    <w:lvl w:ilvl="3" w:tplc="25C45560">
      <w:start w:val="1"/>
      <w:numFmt w:val="decimal"/>
      <w:lvlText w:val="%4."/>
      <w:lvlJc w:val="left"/>
      <w:pPr>
        <w:ind w:left="2880" w:hanging="360"/>
      </w:pPr>
    </w:lvl>
    <w:lvl w:ilvl="4" w:tplc="C712B66E">
      <w:start w:val="1"/>
      <w:numFmt w:val="lowerLetter"/>
      <w:lvlText w:val="%5."/>
      <w:lvlJc w:val="left"/>
      <w:pPr>
        <w:ind w:left="3600" w:hanging="360"/>
      </w:pPr>
    </w:lvl>
    <w:lvl w:ilvl="5" w:tplc="33B4F85E">
      <w:start w:val="1"/>
      <w:numFmt w:val="lowerRoman"/>
      <w:lvlText w:val="%6."/>
      <w:lvlJc w:val="right"/>
      <w:pPr>
        <w:ind w:left="4320" w:hanging="180"/>
      </w:pPr>
    </w:lvl>
    <w:lvl w:ilvl="6" w:tplc="C6F4FBB2">
      <w:start w:val="1"/>
      <w:numFmt w:val="decimal"/>
      <w:lvlText w:val="%7."/>
      <w:lvlJc w:val="left"/>
      <w:pPr>
        <w:ind w:left="5040" w:hanging="360"/>
      </w:pPr>
    </w:lvl>
    <w:lvl w:ilvl="7" w:tplc="61B60BAE">
      <w:start w:val="1"/>
      <w:numFmt w:val="lowerLetter"/>
      <w:lvlText w:val="%8."/>
      <w:lvlJc w:val="left"/>
      <w:pPr>
        <w:ind w:left="5760" w:hanging="360"/>
      </w:pPr>
    </w:lvl>
    <w:lvl w:ilvl="8" w:tplc="96C483E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F7186"/>
    <w:multiLevelType w:val="hybridMultilevel"/>
    <w:tmpl w:val="CE121934"/>
    <w:lvl w:ilvl="0" w:tplc="3FECBE52">
      <w:start w:val="1"/>
      <w:numFmt w:val="lowerLetter"/>
      <w:lvlText w:val="%1."/>
      <w:lvlJc w:val="left"/>
      <w:pPr>
        <w:ind w:left="720" w:hanging="360"/>
      </w:pPr>
    </w:lvl>
    <w:lvl w:ilvl="1" w:tplc="E2EE66F0">
      <w:start w:val="1"/>
      <w:numFmt w:val="lowerLetter"/>
      <w:lvlText w:val="%2."/>
      <w:lvlJc w:val="left"/>
      <w:pPr>
        <w:ind w:left="1440" w:hanging="360"/>
      </w:pPr>
    </w:lvl>
    <w:lvl w:ilvl="2" w:tplc="6ED0A050">
      <w:start w:val="1"/>
      <w:numFmt w:val="lowerRoman"/>
      <w:lvlText w:val="%3."/>
      <w:lvlJc w:val="right"/>
      <w:pPr>
        <w:ind w:left="2160" w:hanging="180"/>
      </w:pPr>
    </w:lvl>
    <w:lvl w:ilvl="3" w:tplc="A2E6F41A">
      <w:start w:val="1"/>
      <w:numFmt w:val="decimal"/>
      <w:lvlText w:val="%4."/>
      <w:lvlJc w:val="left"/>
      <w:pPr>
        <w:ind w:left="2880" w:hanging="360"/>
      </w:pPr>
    </w:lvl>
    <w:lvl w:ilvl="4" w:tplc="2C1A64A2">
      <w:start w:val="1"/>
      <w:numFmt w:val="lowerLetter"/>
      <w:lvlText w:val="%5."/>
      <w:lvlJc w:val="left"/>
      <w:pPr>
        <w:ind w:left="3600" w:hanging="360"/>
      </w:pPr>
    </w:lvl>
    <w:lvl w:ilvl="5" w:tplc="04AC74B2">
      <w:start w:val="1"/>
      <w:numFmt w:val="lowerRoman"/>
      <w:lvlText w:val="%6."/>
      <w:lvlJc w:val="right"/>
      <w:pPr>
        <w:ind w:left="4320" w:hanging="180"/>
      </w:pPr>
    </w:lvl>
    <w:lvl w:ilvl="6" w:tplc="57CEE30C">
      <w:start w:val="1"/>
      <w:numFmt w:val="decimal"/>
      <w:lvlText w:val="%7."/>
      <w:lvlJc w:val="left"/>
      <w:pPr>
        <w:ind w:left="5040" w:hanging="360"/>
      </w:pPr>
    </w:lvl>
    <w:lvl w:ilvl="7" w:tplc="D3DE8114">
      <w:start w:val="1"/>
      <w:numFmt w:val="lowerLetter"/>
      <w:lvlText w:val="%8."/>
      <w:lvlJc w:val="left"/>
      <w:pPr>
        <w:ind w:left="5760" w:hanging="360"/>
      </w:pPr>
    </w:lvl>
    <w:lvl w:ilvl="8" w:tplc="85800FF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8812">
    <w:abstractNumId w:val="26"/>
  </w:num>
  <w:num w:numId="2" w16cid:durableId="999428168">
    <w:abstractNumId w:val="2"/>
  </w:num>
  <w:num w:numId="3" w16cid:durableId="1058826027">
    <w:abstractNumId w:val="10"/>
  </w:num>
  <w:num w:numId="4" w16cid:durableId="754320060">
    <w:abstractNumId w:val="25"/>
  </w:num>
  <w:num w:numId="5" w16cid:durableId="1276058449">
    <w:abstractNumId w:val="12"/>
  </w:num>
  <w:num w:numId="6" w16cid:durableId="1127309564">
    <w:abstractNumId w:val="8"/>
  </w:num>
  <w:num w:numId="7" w16cid:durableId="310520671">
    <w:abstractNumId w:val="13"/>
  </w:num>
  <w:num w:numId="8" w16cid:durableId="2057006466">
    <w:abstractNumId w:val="0"/>
  </w:num>
  <w:num w:numId="9" w16cid:durableId="835607142">
    <w:abstractNumId w:val="23"/>
  </w:num>
  <w:num w:numId="10" w16cid:durableId="1672221810">
    <w:abstractNumId w:val="16"/>
  </w:num>
  <w:num w:numId="11" w16cid:durableId="187642443">
    <w:abstractNumId w:val="21"/>
  </w:num>
  <w:num w:numId="12" w16cid:durableId="704401988">
    <w:abstractNumId w:val="11"/>
  </w:num>
  <w:num w:numId="13" w16cid:durableId="1023095980">
    <w:abstractNumId w:val="7"/>
  </w:num>
  <w:num w:numId="14" w16cid:durableId="1926065881">
    <w:abstractNumId w:val="14"/>
  </w:num>
  <w:num w:numId="15" w16cid:durableId="922101939">
    <w:abstractNumId w:val="24"/>
  </w:num>
  <w:num w:numId="16" w16cid:durableId="1925066752">
    <w:abstractNumId w:val="15"/>
  </w:num>
  <w:num w:numId="17" w16cid:durableId="1879779015">
    <w:abstractNumId w:val="22"/>
  </w:num>
  <w:num w:numId="18" w16cid:durableId="831291370">
    <w:abstractNumId w:val="6"/>
  </w:num>
  <w:num w:numId="19" w16cid:durableId="1448348142">
    <w:abstractNumId w:val="19"/>
  </w:num>
  <w:num w:numId="20" w16cid:durableId="1920018544">
    <w:abstractNumId w:val="18"/>
  </w:num>
  <w:num w:numId="21" w16cid:durableId="877401061">
    <w:abstractNumId w:val="3"/>
  </w:num>
  <w:num w:numId="22" w16cid:durableId="1351296236">
    <w:abstractNumId w:val="17"/>
  </w:num>
  <w:num w:numId="23" w16cid:durableId="570625418">
    <w:abstractNumId w:val="20"/>
  </w:num>
  <w:num w:numId="24" w16cid:durableId="1153835320">
    <w:abstractNumId w:val="5"/>
  </w:num>
  <w:num w:numId="25" w16cid:durableId="692003510">
    <w:abstractNumId w:val="4"/>
  </w:num>
  <w:num w:numId="26" w16cid:durableId="1323587836">
    <w:abstractNumId w:val="9"/>
  </w:num>
  <w:num w:numId="27" w16cid:durableId="138498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7D"/>
    <w:rsid w:val="000013F5"/>
    <w:rsid w:val="00005FC2"/>
    <w:rsid w:val="00010E99"/>
    <w:rsid w:val="0002061D"/>
    <w:rsid w:val="00020C00"/>
    <w:rsid w:val="0002116E"/>
    <w:rsid w:val="000306D9"/>
    <w:rsid w:val="00034ABA"/>
    <w:rsid w:val="00042048"/>
    <w:rsid w:val="00065E24"/>
    <w:rsid w:val="00066709"/>
    <w:rsid w:val="00076380"/>
    <w:rsid w:val="00091F95"/>
    <w:rsid w:val="00096FD2"/>
    <w:rsid w:val="000A30DA"/>
    <w:rsid w:val="000A656E"/>
    <w:rsid w:val="000B075E"/>
    <w:rsid w:val="000B36B8"/>
    <w:rsid w:val="000C775A"/>
    <w:rsid w:val="000D4D17"/>
    <w:rsid w:val="000E4F78"/>
    <w:rsid w:val="00105DA1"/>
    <w:rsid w:val="00123C11"/>
    <w:rsid w:val="00134C9D"/>
    <w:rsid w:val="00143BF2"/>
    <w:rsid w:val="00164D4C"/>
    <w:rsid w:val="00176563"/>
    <w:rsid w:val="001830B4"/>
    <w:rsid w:val="001849F4"/>
    <w:rsid w:val="0019437E"/>
    <w:rsid w:val="001A1E68"/>
    <w:rsid w:val="001A4003"/>
    <w:rsid w:val="001A459A"/>
    <w:rsid w:val="001A5EEE"/>
    <w:rsid w:val="001B27EA"/>
    <w:rsid w:val="001B48F4"/>
    <w:rsid w:val="001C752B"/>
    <w:rsid w:val="001C767A"/>
    <w:rsid w:val="001D29DE"/>
    <w:rsid w:val="001D6681"/>
    <w:rsid w:val="001D7C31"/>
    <w:rsid w:val="001E168D"/>
    <w:rsid w:val="001E1C55"/>
    <w:rsid w:val="001F25DE"/>
    <w:rsid w:val="00203D36"/>
    <w:rsid w:val="00203FBE"/>
    <w:rsid w:val="00204E8F"/>
    <w:rsid w:val="00204FDC"/>
    <w:rsid w:val="00205CE2"/>
    <w:rsid w:val="00217F12"/>
    <w:rsid w:val="0022641D"/>
    <w:rsid w:val="0023785C"/>
    <w:rsid w:val="00244DF3"/>
    <w:rsid w:val="002518BD"/>
    <w:rsid w:val="00256977"/>
    <w:rsid w:val="002623F0"/>
    <w:rsid w:val="002712B6"/>
    <w:rsid w:val="00281647"/>
    <w:rsid w:val="002870C5"/>
    <w:rsid w:val="00296D35"/>
    <w:rsid w:val="002A178E"/>
    <w:rsid w:val="002A304B"/>
    <w:rsid w:val="002B147F"/>
    <w:rsid w:val="002B177E"/>
    <w:rsid w:val="002C00D0"/>
    <w:rsid w:val="002C0F0B"/>
    <w:rsid w:val="002C6AEB"/>
    <w:rsid w:val="002E0BCF"/>
    <w:rsid w:val="002E3889"/>
    <w:rsid w:val="002E3EC6"/>
    <w:rsid w:val="003103F9"/>
    <w:rsid w:val="00312A85"/>
    <w:rsid w:val="003168E3"/>
    <w:rsid w:val="00337D67"/>
    <w:rsid w:val="00344BC2"/>
    <w:rsid w:val="00346E47"/>
    <w:rsid w:val="00347B92"/>
    <w:rsid w:val="00347FDB"/>
    <w:rsid w:val="00350EB6"/>
    <w:rsid w:val="00362F21"/>
    <w:rsid w:val="003658E8"/>
    <w:rsid w:val="00370D12"/>
    <w:rsid w:val="0037748F"/>
    <w:rsid w:val="00380710"/>
    <w:rsid w:val="003876BB"/>
    <w:rsid w:val="003877A3"/>
    <w:rsid w:val="003904B2"/>
    <w:rsid w:val="00394241"/>
    <w:rsid w:val="003A0EE1"/>
    <w:rsid w:val="003B13E8"/>
    <w:rsid w:val="003C2CC6"/>
    <w:rsid w:val="003C3D20"/>
    <w:rsid w:val="003D06C2"/>
    <w:rsid w:val="003D3A2D"/>
    <w:rsid w:val="003E0C09"/>
    <w:rsid w:val="003E1FA4"/>
    <w:rsid w:val="003E311C"/>
    <w:rsid w:val="003F2BAD"/>
    <w:rsid w:val="004177CB"/>
    <w:rsid w:val="00420B0A"/>
    <w:rsid w:val="00425B9D"/>
    <w:rsid w:val="00433A3C"/>
    <w:rsid w:val="004340F7"/>
    <w:rsid w:val="004521B1"/>
    <w:rsid w:val="00462800"/>
    <w:rsid w:val="00464714"/>
    <w:rsid w:val="00465F18"/>
    <w:rsid w:val="00467D65"/>
    <w:rsid w:val="00470CC0"/>
    <w:rsid w:val="00476196"/>
    <w:rsid w:val="00481F6C"/>
    <w:rsid w:val="00485041"/>
    <w:rsid w:val="004935B8"/>
    <w:rsid w:val="004977EA"/>
    <w:rsid w:val="004A09BB"/>
    <w:rsid w:val="004B0121"/>
    <w:rsid w:val="004B48A9"/>
    <w:rsid w:val="004B6A61"/>
    <w:rsid w:val="004C05D9"/>
    <w:rsid w:val="004E72B1"/>
    <w:rsid w:val="004E76AD"/>
    <w:rsid w:val="004E7D37"/>
    <w:rsid w:val="004F10AD"/>
    <w:rsid w:val="00501319"/>
    <w:rsid w:val="0050523A"/>
    <w:rsid w:val="005118D7"/>
    <w:rsid w:val="0051796E"/>
    <w:rsid w:val="00520078"/>
    <w:rsid w:val="00523DE3"/>
    <w:rsid w:val="00540D24"/>
    <w:rsid w:val="00542611"/>
    <w:rsid w:val="00545199"/>
    <w:rsid w:val="0055390F"/>
    <w:rsid w:val="00566407"/>
    <w:rsid w:val="00582B2F"/>
    <w:rsid w:val="00596D25"/>
    <w:rsid w:val="005A0CF8"/>
    <w:rsid w:val="005A0F4B"/>
    <w:rsid w:val="005A6BA5"/>
    <w:rsid w:val="005B2CB6"/>
    <w:rsid w:val="005B4C70"/>
    <w:rsid w:val="005C003E"/>
    <w:rsid w:val="005D124F"/>
    <w:rsid w:val="005D3F8A"/>
    <w:rsid w:val="005F1A77"/>
    <w:rsid w:val="00602B2C"/>
    <w:rsid w:val="00621D26"/>
    <w:rsid w:val="006335B1"/>
    <w:rsid w:val="006343CA"/>
    <w:rsid w:val="00657203"/>
    <w:rsid w:val="006618F1"/>
    <w:rsid w:val="00664989"/>
    <w:rsid w:val="006751F8"/>
    <w:rsid w:val="00682655"/>
    <w:rsid w:val="00685857"/>
    <w:rsid w:val="00691DE1"/>
    <w:rsid w:val="006940D5"/>
    <w:rsid w:val="006A16BF"/>
    <w:rsid w:val="006B05D0"/>
    <w:rsid w:val="006B2E3F"/>
    <w:rsid w:val="006E0398"/>
    <w:rsid w:val="006E15AF"/>
    <w:rsid w:val="00702F7C"/>
    <w:rsid w:val="00713771"/>
    <w:rsid w:val="00734A90"/>
    <w:rsid w:val="0075163C"/>
    <w:rsid w:val="007539E7"/>
    <w:rsid w:val="00757B04"/>
    <w:rsid w:val="00770856"/>
    <w:rsid w:val="00771942"/>
    <w:rsid w:val="007719D4"/>
    <w:rsid w:val="00782B63"/>
    <w:rsid w:val="007912CC"/>
    <w:rsid w:val="00795D2F"/>
    <w:rsid w:val="0079617F"/>
    <w:rsid w:val="00797274"/>
    <w:rsid w:val="00797546"/>
    <w:rsid w:val="007D54BB"/>
    <w:rsid w:val="007E2751"/>
    <w:rsid w:val="007E51EA"/>
    <w:rsid w:val="007E65FF"/>
    <w:rsid w:val="007F786D"/>
    <w:rsid w:val="0081489A"/>
    <w:rsid w:val="0082107F"/>
    <w:rsid w:val="00825323"/>
    <w:rsid w:val="00825E10"/>
    <w:rsid w:val="008361DD"/>
    <w:rsid w:val="00844B7E"/>
    <w:rsid w:val="008628FF"/>
    <w:rsid w:val="0086480D"/>
    <w:rsid w:val="00866128"/>
    <w:rsid w:val="00870BF0"/>
    <w:rsid w:val="008736DB"/>
    <w:rsid w:val="00880E10"/>
    <w:rsid w:val="00882965"/>
    <w:rsid w:val="00885BC4"/>
    <w:rsid w:val="00896F60"/>
    <w:rsid w:val="008A218E"/>
    <w:rsid w:val="008A729E"/>
    <w:rsid w:val="008B0292"/>
    <w:rsid w:val="008B3A4F"/>
    <w:rsid w:val="008B74F3"/>
    <w:rsid w:val="008B7710"/>
    <w:rsid w:val="008B7F41"/>
    <w:rsid w:val="008C115C"/>
    <w:rsid w:val="008C1597"/>
    <w:rsid w:val="008C24BB"/>
    <w:rsid w:val="008D37CC"/>
    <w:rsid w:val="008D5F78"/>
    <w:rsid w:val="008E1EAF"/>
    <w:rsid w:val="008E594E"/>
    <w:rsid w:val="008F4AC3"/>
    <w:rsid w:val="00904DC3"/>
    <w:rsid w:val="009165D8"/>
    <w:rsid w:val="00920A1F"/>
    <w:rsid w:val="00951A21"/>
    <w:rsid w:val="00954D8D"/>
    <w:rsid w:val="00967849"/>
    <w:rsid w:val="009718F6"/>
    <w:rsid w:val="009822A4"/>
    <w:rsid w:val="009A581B"/>
    <w:rsid w:val="009A7DB9"/>
    <w:rsid w:val="009B137E"/>
    <w:rsid w:val="009B5B9E"/>
    <w:rsid w:val="009C6AF0"/>
    <w:rsid w:val="009C7EE4"/>
    <w:rsid w:val="009D2A37"/>
    <w:rsid w:val="009D3399"/>
    <w:rsid w:val="009D484A"/>
    <w:rsid w:val="009E176B"/>
    <w:rsid w:val="009F1F93"/>
    <w:rsid w:val="009F2185"/>
    <w:rsid w:val="00A11119"/>
    <w:rsid w:val="00A20F55"/>
    <w:rsid w:val="00A275A9"/>
    <w:rsid w:val="00A32FA6"/>
    <w:rsid w:val="00A330A9"/>
    <w:rsid w:val="00A34D23"/>
    <w:rsid w:val="00A36CC5"/>
    <w:rsid w:val="00A64E07"/>
    <w:rsid w:val="00A66F50"/>
    <w:rsid w:val="00A77C42"/>
    <w:rsid w:val="00A85B5E"/>
    <w:rsid w:val="00A87267"/>
    <w:rsid w:val="00A91FC0"/>
    <w:rsid w:val="00A96AE8"/>
    <w:rsid w:val="00A96C5A"/>
    <w:rsid w:val="00AA56EE"/>
    <w:rsid w:val="00AB652B"/>
    <w:rsid w:val="00AB7FEC"/>
    <w:rsid w:val="00AD4B2D"/>
    <w:rsid w:val="00AE1E32"/>
    <w:rsid w:val="00AF34B1"/>
    <w:rsid w:val="00AF5D6F"/>
    <w:rsid w:val="00B10932"/>
    <w:rsid w:val="00B163C0"/>
    <w:rsid w:val="00B22ECF"/>
    <w:rsid w:val="00B30A78"/>
    <w:rsid w:val="00B36674"/>
    <w:rsid w:val="00B41332"/>
    <w:rsid w:val="00B43824"/>
    <w:rsid w:val="00B4391E"/>
    <w:rsid w:val="00B4499C"/>
    <w:rsid w:val="00B47583"/>
    <w:rsid w:val="00B71121"/>
    <w:rsid w:val="00B74B5B"/>
    <w:rsid w:val="00B77D45"/>
    <w:rsid w:val="00B83340"/>
    <w:rsid w:val="00B86457"/>
    <w:rsid w:val="00BA5DEA"/>
    <w:rsid w:val="00BB3A62"/>
    <w:rsid w:val="00BB48CD"/>
    <w:rsid w:val="00BD052B"/>
    <w:rsid w:val="00BE7383"/>
    <w:rsid w:val="00BF08A6"/>
    <w:rsid w:val="00C027D5"/>
    <w:rsid w:val="00C036C7"/>
    <w:rsid w:val="00C07316"/>
    <w:rsid w:val="00C12A97"/>
    <w:rsid w:val="00C23DFD"/>
    <w:rsid w:val="00C3381D"/>
    <w:rsid w:val="00C40688"/>
    <w:rsid w:val="00C473C0"/>
    <w:rsid w:val="00C55930"/>
    <w:rsid w:val="00C63C17"/>
    <w:rsid w:val="00C90113"/>
    <w:rsid w:val="00CA0233"/>
    <w:rsid w:val="00CA7891"/>
    <w:rsid w:val="00CB02FC"/>
    <w:rsid w:val="00CC184A"/>
    <w:rsid w:val="00CC1AEB"/>
    <w:rsid w:val="00CC7AF5"/>
    <w:rsid w:val="00CD2500"/>
    <w:rsid w:val="00CD597D"/>
    <w:rsid w:val="00CD5CBA"/>
    <w:rsid w:val="00CE506D"/>
    <w:rsid w:val="00CF37C3"/>
    <w:rsid w:val="00CF66A9"/>
    <w:rsid w:val="00CF777D"/>
    <w:rsid w:val="00D0184A"/>
    <w:rsid w:val="00D01892"/>
    <w:rsid w:val="00D03277"/>
    <w:rsid w:val="00D10BF4"/>
    <w:rsid w:val="00D14304"/>
    <w:rsid w:val="00D1731F"/>
    <w:rsid w:val="00D20E03"/>
    <w:rsid w:val="00D24DB1"/>
    <w:rsid w:val="00D257EC"/>
    <w:rsid w:val="00D25EB8"/>
    <w:rsid w:val="00D350F0"/>
    <w:rsid w:val="00D61F96"/>
    <w:rsid w:val="00D62875"/>
    <w:rsid w:val="00D633AB"/>
    <w:rsid w:val="00D63943"/>
    <w:rsid w:val="00D6406C"/>
    <w:rsid w:val="00D67014"/>
    <w:rsid w:val="00D7455E"/>
    <w:rsid w:val="00D74C65"/>
    <w:rsid w:val="00D75A0A"/>
    <w:rsid w:val="00D81546"/>
    <w:rsid w:val="00D87245"/>
    <w:rsid w:val="00D87DE6"/>
    <w:rsid w:val="00D93E94"/>
    <w:rsid w:val="00DB3105"/>
    <w:rsid w:val="00DB68C3"/>
    <w:rsid w:val="00DC7584"/>
    <w:rsid w:val="00DD1A5F"/>
    <w:rsid w:val="00DD5181"/>
    <w:rsid w:val="00DE2325"/>
    <w:rsid w:val="00DE3F47"/>
    <w:rsid w:val="00DE69D4"/>
    <w:rsid w:val="00DF5658"/>
    <w:rsid w:val="00E13DEC"/>
    <w:rsid w:val="00E24F27"/>
    <w:rsid w:val="00E30176"/>
    <w:rsid w:val="00E307EF"/>
    <w:rsid w:val="00E46F4D"/>
    <w:rsid w:val="00E47AC4"/>
    <w:rsid w:val="00E56911"/>
    <w:rsid w:val="00E57F75"/>
    <w:rsid w:val="00E60210"/>
    <w:rsid w:val="00E750CC"/>
    <w:rsid w:val="00E84F34"/>
    <w:rsid w:val="00E850BA"/>
    <w:rsid w:val="00E87B6A"/>
    <w:rsid w:val="00E93AB5"/>
    <w:rsid w:val="00E94FBA"/>
    <w:rsid w:val="00E9756F"/>
    <w:rsid w:val="00EA55AB"/>
    <w:rsid w:val="00EA78E7"/>
    <w:rsid w:val="00EB5223"/>
    <w:rsid w:val="00ED0FA5"/>
    <w:rsid w:val="00F00D5D"/>
    <w:rsid w:val="00F157FD"/>
    <w:rsid w:val="00F16251"/>
    <w:rsid w:val="00F16858"/>
    <w:rsid w:val="00F33736"/>
    <w:rsid w:val="00F369F2"/>
    <w:rsid w:val="00F42567"/>
    <w:rsid w:val="00F52716"/>
    <w:rsid w:val="00F733AC"/>
    <w:rsid w:val="00F734E0"/>
    <w:rsid w:val="00F8511D"/>
    <w:rsid w:val="00F862D4"/>
    <w:rsid w:val="00FB0F62"/>
    <w:rsid w:val="00FC1CF7"/>
    <w:rsid w:val="00FC2CC0"/>
    <w:rsid w:val="00FC346D"/>
    <w:rsid w:val="00FC72FB"/>
    <w:rsid w:val="00FD1219"/>
    <w:rsid w:val="00FD1E24"/>
    <w:rsid w:val="00FD79A9"/>
    <w:rsid w:val="00FE5EFE"/>
    <w:rsid w:val="00FE749D"/>
    <w:rsid w:val="00FF2A51"/>
    <w:rsid w:val="01BC34C0"/>
    <w:rsid w:val="0203B51F"/>
    <w:rsid w:val="052E5F74"/>
    <w:rsid w:val="0544AAA4"/>
    <w:rsid w:val="056C22E7"/>
    <w:rsid w:val="06306852"/>
    <w:rsid w:val="063BED34"/>
    <w:rsid w:val="063D326D"/>
    <w:rsid w:val="07A4D8FC"/>
    <w:rsid w:val="07A52244"/>
    <w:rsid w:val="09A1AB75"/>
    <w:rsid w:val="0A8D9BD9"/>
    <w:rsid w:val="0ABE680E"/>
    <w:rsid w:val="0BEA174F"/>
    <w:rsid w:val="0C405C95"/>
    <w:rsid w:val="0E37B66B"/>
    <w:rsid w:val="0E80861C"/>
    <w:rsid w:val="0E9214A6"/>
    <w:rsid w:val="0EBD2985"/>
    <w:rsid w:val="0EF0FA30"/>
    <w:rsid w:val="0F492C45"/>
    <w:rsid w:val="0F93BBA7"/>
    <w:rsid w:val="112A4B1C"/>
    <w:rsid w:val="118CC51D"/>
    <w:rsid w:val="12046789"/>
    <w:rsid w:val="124CA7E8"/>
    <w:rsid w:val="127E2F36"/>
    <w:rsid w:val="12831F50"/>
    <w:rsid w:val="1291BDBC"/>
    <w:rsid w:val="12E538C3"/>
    <w:rsid w:val="1363D492"/>
    <w:rsid w:val="14059F98"/>
    <w:rsid w:val="143122DC"/>
    <w:rsid w:val="14CBEF71"/>
    <w:rsid w:val="1557B2D1"/>
    <w:rsid w:val="16F15BB0"/>
    <w:rsid w:val="171CEFBA"/>
    <w:rsid w:val="172333B5"/>
    <w:rsid w:val="17C2FD4B"/>
    <w:rsid w:val="17D00829"/>
    <w:rsid w:val="18347F17"/>
    <w:rsid w:val="1879BB7F"/>
    <w:rsid w:val="18C1D4F9"/>
    <w:rsid w:val="1933D68A"/>
    <w:rsid w:val="193F9400"/>
    <w:rsid w:val="1973C683"/>
    <w:rsid w:val="19B656D5"/>
    <w:rsid w:val="1C758108"/>
    <w:rsid w:val="1CC64862"/>
    <w:rsid w:val="1CE403F3"/>
    <w:rsid w:val="1EAC02AB"/>
    <w:rsid w:val="1EE60C19"/>
    <w:rsid w:val="20AB532E"/>
    <w:rsid w:val="219A0660"/>
    <w:rsid w:val="21FA5C9D"/>
    <w:rsid w:val="22F23455"/>
    <w:rsid w:val="233DCC3C"/>
    <w:rsid w:val="24E614E8"/>
    <w:rsid w:val="262EF940"/>
    <w:rsid w:val="263AAC24"/>
    <w:rsid w:val="263BD1D3"/>
    <w:rsid w:val="26890038"/>
    <w:rsid w:val="26EA2924"/>
    <w:rsid w:val="281EA80F"/>
    <w:rsid w:val="2A12B367"/>
    <w:rsid w:val="2A24E71B"/>
    <w:rsid w:val="2AB9D3E1"/>
    <w:rsid w:val="2AC8BD3C"/>
    <w:rsid w:val="2C39D3BB"/>
    <w:rsid w:val="2C3E6C5B"/>
    <w:rsid w:val="2C6AB332"/>
    <w:rsid w:val="2C89889C"/>
    <w:rsid w:val="2C8DDB37"/>
    <w:rsid w:val="2CA29FBE"/>
    <w:rsid w:val="2D17A396"/>
    <w:rsid w:val="2D243E85"/>
    <w:rsid w:val="2D397BAD"/>
    <w:rsid w:val="2D44EE58"/>
    <w:rsid w:val="2DC42E2F"/>
    <w:rsid w:val="2E9D612E"/>
    <w:rsid w:val="2F2A2449"/>
    <w:rsid w:val="2F4B9631"/>
    <w:rsid w:val="309564AF"/>
    <w:rsid w:val="316C9166"/>
    <w:rsid w:val="324DFA7A"/>
    <w:rsid w:val="327119B2"/>
    <w:rsid w:val="32C1E7D5"/>
    <w:rsid w:val="3357BA62"/>
    <w:rsid w:val="35158C96"/>
    <w:rsid w:val="3596F7AC"/>
    <w:rsid w:val="35C8A267"/>
    <w:rsid w:val="367BC832"/>
    <w:rsid w:val="3721C812"/>
    <w:rsid w:val="3741F781"/>
    <w:rsid w:val="3751FC69"/>
    <w:rsid w:val="3994AEBF"/>
    <w:rsid w:val="39FC682B"/>
    <w:rsid w:val="3A40FDC8"/>
    <w:rsid w:val="3B4BEC37"/>
    <w:rsid w:val="3B95568D"/>
    <w:rsid w:val="3C88A830"/>
    <w:rsid w:val="3DE27A5F"/>
    <w:rsid w:val="3E247891"/>
    <w:rsid w:val="3ED40590"/>
    <w:rsid w:val="3ED8299B"/>
    <w:rsid w:val="41495312"/>
    <w:rsid w:val="41F17911"/>
    <w:rsid w:val="4384CAC7"/>
    <w:rsid w:val="439CC2B8"/>
    <w:rsid w:val="43F7C674"/>
    <w:rsid w:val="44EA0163"/>
    <w:rsid w:val="458F6DE4"/>
    <w:rsid w:val="469170FC"/>
    <w:rsid w:val="472962B9"/>
    <w:rsid w:val="483AD576"/>
    <w:rsid w:val="48988EDA"/>
    <w:rsid w:val="48BA5BD2"/>
    <w:rsid w:val="48C5331A"/>
    <w:rsid w:val="491DA522"/>
    <w:rsid w:val="49602945"/>
    <w:rsid w:val="49A1C99E"/>
    <w:rsid w:val="49AED597"/>
    <w:rsid w:val="4A604B68"/>
    <w:rsid w:val="4A747FD5"/>
    <w:rsid w:val="4B99603B"/>
    <w:rsid w:val="4C485E5D"/>
    <w:rsid w:val="4CE00596"/>
    <w:rsid w:val="4CE1C36E"/>
    <w:rsid w:val="4D4096DE"/>
    <w:rsid w:val="4D5090BB"/>
    <w:rsid w:val="4D774B1F"/>
    <w:rsid w:val="4DAC87EA"/>
    <w:rsid w:val="4E85E6AB"/>
    <w:rsid w:val="4EDAD9F2"/>
    <w:rsid w:val="4F019008"/>
    <w:rsid w:val="4FFA636A"/>
    <w:rsid w:val="502E1B92"/>
    <w:rsid w:val="50FD32A7"/>
    <w:rsid w:val="51631675"/>
    <w:rsid w:val="51A550D1"/>
    <w:rsid w:val="5292F342"/>
    <w:rsid w:val="53DB5D33"/>
    <w:rsid w:val="5438FD1B"/>
    <w:rsid w:val="5558E1AE"/>
    <w:rsid w:val="55E3791E"/>
    <w:rsid w:val="56A03869"/>
    <w:rsid w:val="573BE7CB"/>
    <w:rsid w:val="57B16E14"/>
    <w:rsid w:val="58AE1944"/>
    <w:rsid w:val="590E12BB"/>
    <w:rsid w:val="5A03556C"/>
    <w:rsid w:val="5A818079"/>
    <w:rsid w:val="5B38FF3C"/>
    <w:rsid w:val="5B832FEE"/>
    <w:rsid w:val="5BB3FD97"/>
    <w:rsid w:val="5C146F48"/>
    <w:rsid w:val="5D3F653F"/>
    <w:rsid w:val="5DE54011"/>
    <w:rsid w:val="5EFB11A6"/>
    <w:rsid w:val="5FAACDE5"/>
    <w:rsid w:val="5FF6010E"/>
    <w:rsid w:val="60326BF4"/>
    <w:rsid w:val="610E8E5F"/>
    <w:rsid w:val="615D67CD"/>
    <w:rsid w:val="6226B30F"/>
    <w:rsid w:val="629C5F4F"/>
    <w:rsid w:val="62FFE364"/>
    <w:rsid w:val="632EEAD3"/>
    <w:rsid w:val="63C28370"/>
    <w:rsid w:val="6629587D"/>
    <w:rsid w:val="677F556A"/>
    <w:rsid w:val="67E4D491"/>
    <w:rsid w:val="67FD483D"/>
    <w:rsid w:val="685E1504"/>
    <w:rsid w:val="692BC59C"/>
    <w:rsid w:val="693C4DEA"/>
    <w:rsid w:val="6973C812"/>
    <w:rsid w:val="69D81D11"/>
    <w:rsid w:val="6B78280C"/>
    <w:rsid w:val="6C1F3E8C"/>
    <w:rsid w:val="6C48E7F8"/>
    <w:rsid w:val="6E75B9DE"/>
    <w:rsid w:val="71B7E97C"/>
    <w:rsid w:val="7253098C"/>
    <w:rsid w:val="72631AA9"/>
    <w:rsid w:val="73BEBE45"/>
    <w:rsid w:val="740BD4B5"/>
    <w:rsid w:val="755400DB"/>
    <w:rsid w:val="7592822A"/>
    <w:rsid w:val="75EFDA39"/>
    <w:rsid w:val="76FE81F3"/>
    <w:rsid w:val="771D2772"/>
    <w:rsid w:val="77A3C9E1"/>
    <w:rsid w:val="77B32D75"/>
    <w:rsid w:val="7865CF1A"/>
    <w:rsid w:val="78C68E55"/>
    <w:rsid w:val="78E572FE"/>
    <w:rsid w:val="79D775EF"/>
    <w:rsid w:val="7A70D934"/>
    <w:rsid w:val="7B4383C6"/>
    <w:rsid w:val="7B824728"/>
    <w:rsid w:val="7C81274F"/>
    <w:rsid w:val="7CB7749F"/>
    <w:rsid w:val="7E5A2416"/>
    <w:rsid w:val="7EE03ADE"/>
    <w:rsid w:val="7F3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A23D"/>
  <w15:chartTrackingRefBased/>
  <w15:docId w15:val="{43DF6E5B-3B8F-44D5-982B-C2CCB741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BD05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52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05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3C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2C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A45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A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27EA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1B27EA"/>
  </w:style>
  <w:style w:type="character" w:styleId="Mention">
    <w:name w:val="Mention"/>
    <w:basedOn w:val="DefaultParagraphFont"/>
    <w:uiPriority w:val="99"/>
    <w:unhideWhenUsed/>
    <w:rsid w:val="008648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safemeddisposal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ksafemeddisposal.org/wp-content/uploads/2023/08/2023-establishing-community-medical-sharps-program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ksafemeddisposal.org/medical-sharp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eq.ok.gov/land-protection-division/waste-management/solid-waste/funding-opportunities-for-community-based-environmental-protection-proje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lahoma.gov/omes/divisions/central-purchasing/suppliers-and-payees/supplier-port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83E51D238414D89D44EC862BFB5C3" ma:contentTypeVersion="15" ma:contentTypeDescription="Create a new document." ma:contentTypeScope="" ma:versionID="e8a882f8f5baf404e909acf4a8ba2353">
  <xsd:schema xmlns:xsd="http://www.w3.org/2001/XMLSchema" xmlns:xs="http://www.w3.org/2001/XMLSchema" xmlns:p="http://schemas.microsoft.com/office/2006/metadata/properties" xmlns:ns2="e5121de5-bb42-46d1-8fc1-e8c07162e232" xmlns:ns3="0a35c652-784e-4f00-a2ac-1048c4280bb8" targetNamespace="http://schemas.microsoft.com/office/2006/metadata/properties" ma:root="true" ma:fieldsID="7bc503f2e3bcfe487f8b3bcb22a9aaa5" ns2:_="" ns3:_="">
    <xsd:import namespace="e5121de5-bb42-46d1-8fc1-e8c07162e232"/>
    <xsd:import namespace="0a35c652-784e-4f00-a2ac-1048c428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21de5-bb42-46d1-8fc1-e8c07162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5c652-784e-4f00-a2ac-1048c428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8b1841-5464-4508-b8b1-1cb81c39e4bf}" ma:internalName="TaxCatchAll" ma:showField="CatchAllData" ma:web="0a35c652-784e-4f00-a2ac-1048c4280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35c652-784e-4f00-a2ac-1048c4280bb8">
      <UserInfo>
        <DisplayName/>
        <AccountId xsi:nil="true"/>
        <AccountType/>
      </UserInfo>
    </SharedWithUsers>
    <TaxCatchAll xmlns="0a35c652-784e-4f00-a2ac-1048c4280bb8" xsi:nil="true"/>
    <lcf76f155ced4ddcb4097134ff3c332f xmlns="e5121de5-bb42-46d1-8fc1-e8c07162e2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F1160-5F46-4E2B-B8AB-5F874B88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21de5-bb42-46d1-8fc1-e8c07162e232"/>
    <ds:schemaRef ds:uri="0a35c652-784e-4f00-a2ac-1048c428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66AAC-6B59-4131-A258-D349775D725F}">
  <ds:schemaRefs>
    <ds:schemaRef ds:uri="0a35c652-784e-4f00-a2ac-1048c4280bb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e5121de5-bb42-46d1-8fc1-e8c07162e2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B58DF3-7177-479F-ABFF-CF0E1ADA1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5</Pages>
  <Words>1241</Words>
  <Characters>7077</Characters>
  <Application>Microsoft Office Word</Application>
  <DocSecurity>0</DocSecurity>
  <Lines>58</Lines>
  <Paragraphs>16</Paragraphs>
  <ScaleCrop>false</ScaleCrop>
  <Company>State of Oklahoma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Scofield, Amanda</dc:creator>
  <cp:keywords/>
  <dc:description/>
  <cp:lastModifiedBy>Amanda Scofield</cp:lastModifiedBy>
  <cp:revision>108</cp:revision>
  <dcterms:created xsi:type="dcterms:W3CDTF">2024-10-21T20:57:00Z</dcterms:created>
  <dcterms:modified xsi:type="dcterms:W3CDTF">2024-11-22T16:05:00Z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0x01010043B83E51D238414D89D44EC862BFB5C3</vt:lpwstr>
  </property>
  <property fmtid="{D5CDD505-2E9C-101B-9397-08002B2CF9AE}" pid="3" name="Order">
    <vt:r8>312800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